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B5A03" w:rsidRPr="00C275D4" w:rsidRDefault="000B5A03" w:rsidP="000B5A03">
      <w:pPr>
        <w:widowControl w:val="0"/>
        <w:spacing w:after="0" w:line="240" w:lineRule="auto"/>
        <w:ind w:firstLine="709"/>
        <w:contextualSpacing/>
        <w:outlineLvl w:val="0"/>
        <w:rPr>
          <w:rFonts w:ascii="Times New Roman" w:hAnsi="Times New Roman"/>
          <w:sz w:val="24"/>
          <w:szCs w:val="24"/>
          <w:lang w:val="ru-RU"/>
        </w:rPr>
      </w:pPr>
      <w:r>
        <w:rPr>
          <w:rFonts w:ascii="Times New Roman" w:hAnsi="Times New Roman"/>
        </w:rPr>
        <w:t>УДК</w:t>
      </w:r>
      <w:r w:rsidRPr="00C275D4">
        <w:rPr>
          <w:rFonts w:ascii="Times New Roman" w:hAnsi="Times New Roman"/>
        </w:rPr>
        <w:t xml:space="preserve"> </w:t>
      </w:r>
      <w:r w:rsidRPr="00865E0F">
        <w:rPr>
          <w:rFonts w:ascii="Times New Roman" w:hAnsi="Times New Roman"/>
          <w:lang w:val="ru-RU"/>
        </w:rPr>
        <w:t>811. 111’221</w:t>
      </w:r>
      <w:r w:rsidRPr="00C275D4">
        <w:rPr>
          <w:rFonts w:ascii="Times New Roman" w:hAnsi="Times New Roman"/>
        </w:rPr>
        <w:t xml:space="preserve">       </w:t>
      </w:r>
      <w:r w:rsidRPr="00C275D4">
        <w:rPr>
          <w:rFonts w:ascii="Times New Roman" w:hAnsi="Times New Roman"/>
          <w:sz w:val="24"/>
          <w:szCs w:val="24"/>
          <w:lang w:val="ru-RU"/>
        </w:rPr>
        <w:t xml:space="preserve">                                                  </w:t>
      </w:r>
    </w:p>
    <w:p w:rsidR="000B5A03" w:rsidRDefault="000B5A03" w:rsidP="000B5A03">
      <w:pPr>
        <w:widowControl w:val="0"/>
        <w:spacing w:after="0" w:line="240" w:lineRule="auto"/>
        <w:ind w:firstLine="709"/>
        <w:contextualSpacing/>
        <w:rPr>
          <w:rFonts w:ascii="Times New Roman" w:hAnsi="Times New Roman"/>
          <w:sz w:val="24"/>
          <w:szCs w:val="24"/>
          <w:lang w:val="ru-RU"/>
        </w:rPr>
      </w:pPr>
      <w:r>
        <w:rPr>
          <w:rFonts w:ascii="Times New Roman" w:hAnsi="Times New Roman"/>
          <w:sz w:val="24"/>
          <w:szCs w:val="24"/>
          <w:lang w:val="ru-RU"/>
        </w:rPr>
        <w:t xml:space="preserve">                       </w:t>
      </w:r>
    </w:p>
    <w:p w:rsidR="000B5A03" w:rsidRPr="00992C54" w:rsidRDefault="000B5A03" w:rsidP="000B5A03">
      <w:pPr>
        <w:widowControl w:val="0"/>
        <w:spacing w:after="0" w:line="240" w:lineRule="auto"/>
        <w:ind w:firstLine="709"/>
        <w:contextualSpacing/>
        <w:rPr>
          <w:rFonts w:ascii="Times New Roman" w:hAnsi="Times New Roman"/>
          <w:sz w:val="24"/>
          <w:szCs w:val="24"/>
        </w:rPr>
      </w:pPr>
      <w:r>
        <w:rPr>
          <w:rFonts w:ascii="Times New Roman" w:hAnsi="Times New Roman"/>
          <w:sz w:val="24"/>
          <w:szCs w:val="24"/>
          <w:lang w:val="ru-RU"/>
        </w:rPr>
        <w:t xml:space="preserve">                                                                              </w:t>
      </w:r>
      <w:r w:rsidRPr="00992C54">
        <w:rPr>
          <w:rFonts w:ascii="Times New Roman" w:hAnsi="Times New Roman"/>
          <w:sz w:val="24"/>
          <w:szCs w:val="24"/>
          <w:lang w:val="ru-RU"/>
        </w:rPr>
        <w:t xml:space="preserve">Л. Л. </w:t>
      </w:r>
      <w:r w:rsidRPr="00992C54">
        <w:rPr>
          <w:rFonts w:ascii="Times New Roman" w:hAnsi="Times New Roman"/>
          <w:sz w:val="24"/>
          <w:szCs w:val="24"/>
        </w:rPr>
        <w:t xml:space="preserve">Макарук – аспірантка кафедри </w:t>
      </w:r>
    </w:p>
    <w:p w:rsidR="000B5A03" w:rsidRPr="00992C54" w:rsidRDefault="000B5A03" w:rsidP="000B5A03">
      <w:pPr>
        <w:widowControl w:val="0"/>
        <w:spacing w:after="0" w:line="240" w:lineRule="auto"/>
        <w:ind w:firstLine="709"/>
        <w:contextualSpacing/>
        <w:jc w:val="center"/>
        <w:rPr>
          <w:rFonts w:ascii="Times New Roman" w:hAnsi="Times New Roman"/>
          <w:sz w:val="24"/>
          <w:szCs w:val="24"/>
          <w:lang w:val="ru-RU"/>
        </w:rPr>
      </w:pPr>
      <w:r w:rsidRPr="00992C54">
        <w:rPr>
          <w:rFonts w:ascii="Times New Roman" w:hAnsi="Times New Roman"/>
          <w:sz w:val="24"/>
          <w:szCs w:val="24"/>
        </w:rPr>
        <w:t xml:space="preserve">                                            прикладної лінгвістики</w:t>
      </w:r>
      <w:r w:rsidRPr="00992C54">
        <w:rPr>
          <w:rFonts w:ascii="Times New Roman" w:hAnsi="Times New Roman"/>
          <w:sz w:val="24"/>
          <w:szCs w:val="24"/>
          <w:lang w:val="ru-RU"/>
        </w:rPr>
        <w:t xml:space="preserve">     </w:t>
      </w:r>
    </w:p>
    <w:p w:rsidR="000B5A03" w:rsidRPr="00992C54" w:rsidRDefault="000B5A03" w:rsidP="000B5A03">
      <w:pPr>
        <w:widowControl w:val="0"/>
        <w:spacing w:after="0" w:line="240" w:lineRule="auto"/>
        <w:ind w:firstLine="709"/>
        <w:contextualSpacing/>
        <w:jc w:val="center"/>
        <w:rPr>
          <w:rFonts w:ascii="Times New Roman" w:hAnsi="Times New Roman"/>
          <w:sz w:val="24"/>
          <w:szCs w:val="24"/>
          <w:lang w:val="ru-RU"/>
        </w:rPr>
      </w:pPr>
      <w:r w:rsidRPr="00992C54">
        <w:rPr>
          <w:rFonts w:ascii="Times New Roman" w:hAnsi="Times New Roman"/>
          <w:sz w:val="24"/>
          <w:szCs w:val="24"/>
        </w:rPr>
        <w:t xml:space="preserve">                                                                           Волинського національного університету</w:t>
      </w:r>
      <w:r w:rsidRPr="00992C54">
        <w:rPr>
          <w:rFonts w:ascii="Times New Roman" w:hAnsi="Times New Roman"/>
          <w:sz w:val="24"/>
          <w:szCs w:val="24"/>
          <w:lang w:val="ru-RU"/>
        </w:rPr>
        <w:t xml:space="preserve">   </w:t>
      </w:r>
    </w:p>
    <w:p w:rsidR="000B5A03" w:rsidRDefault="000B5A03" w:rsidP="000B5A03">
      <w:pPr>
        <w:widowControl w:val="0"/>
        <w:spacing w:after="0" w:line="240" w:lineRule="auto"/>
        <w:ind w:firstLine="709"/>
        <w:contextualSpacing/>
        <w:jc w:val="center"/>
        <w:rPr>
          <w:rFonts w:ascii="Times New Roman" w:hAnsi="Times New Roman"/>
          <w:sz w:val="24"/>
          <w:szCs w:val="24"/>
        </w:rPr>
      </w:pPr>
      <w:r w:rsidRPr="00992C54">
        <w:rPr>
          <w:rFonts w:ascii="Times New Roman" w:hAnsi="Times New Roman"/>
          <w:sz w:val="24"/>
          <w:szCs w:val="24"/>
        </w:rPr>
        <w:t xml:space="preserve">                                      імені Лесі Українки</w:t>
      </w:r>
    </w:p>
    <w:p w:rsidR="000B5A03" w:rsidRPr="00992C54" w:rsidRDefault="000B5A03" w:rsidP="000B5A03">
      <w:pPr>
        <w:widowControl w:val="0"/>
        <w:spacing w:after="0" w:line="240" w:lineRule="auto"/>
        <w:ind w:firstLine="709"/>
        <w:contextualSpacing/>
        <w:jc w:val="center"/>
        <w:rPr>
          <w:rFonts w:ascii="Times New Roman" w:hAnsi="Times New Roman"/>
          <w:sz w:val="24"/>
          <w:szCs w:val="24"/>
          <w:lang w:val="ru-RU"/>
        </w:rPr>
      </w:pPr>
    </w:p>
    <w:p w:rsidR="000B5A03" w:rsidRDefault="000B5A03" w:rsidP="000B5A03">
      <w:pPr>
        <w:widowControl w:val="0"/>
        <w:spacing w:after="0" w:line="360" w:lineRule="auto"/>
        <w:ind w:firstLine="709"/>
        <w:contextualSpacing/>
        <w:jc w:val="center"/>
        <w:outlineLvl w:val="0"/>
        <w:rPr>
          <w:rFonts w:ascii="Times New Roman" w:hAnsi="Times New Roman"/>
          <w:b/>
          <w:caps/>
          <w:sz w:val="28"/>
          <w:szCs w:val="28"/>
        </w:rPr>
      </w:pPr>
      <w:r w:rsidRPr="00E80622">
        <w:rPr>
          <w:rFonts w:ascii="Times New Roman" w:hAnsi="Times New Roman"/>
          <w:b/>
          <w:caps/>
          <w:sz w:val="28"/>
          <w:szCs w:val="28"/>
        </w:rPr>
        <w:t xml:space="preserve">типологія невербальних графічних засобів </w:t>
      </w:r>
    </w:p>
    <w:p w:rsidR="000B5A03" w:rsidRPr="00E80622" w:rsidRDefault="000B5A03" w:rsidP="000B5A03">
      <w:pPr>
        <w:widowControl w:val="0"/>
        <w:spacing w:after="0" w:line="360" w:lineRule="auto"/>
        <w:ind w:firstLine="709"/>
        <w:contextualSpacing/>
        <w:jc w:val="center"/>
        <w:outlineLvl w:val="0"/>
        <w:rPr>
          <w:rFonts w:ascii="Times New Roman" w:hAnsi="Times New Roman"/>
          <w:b/>
          <w:caps/>
          <w:sz w:val="28"/>
          <w:szCs w:val="28"/>
        </w:rPr>
      </w:pPr>
      <w:r w:rsidRPr="00E80622">
        <w:rPr>
          <w:rFonts w:ascii="Times New Roman" w:hAnsi="Times New Roman"/>
          <w:b/>
          <w:caps/>
          <w:sz w:val="28"/>
          <w:szCs w:val="28"/>
        </w:rPr>
        <w:t>у газетному дискурсі</w:t>
      </w:r>
    </w:p>
    <w:p w:rsidR="000B5A03" w:rsidRPr="00992C54" w:rsidRDefault="000B5A03" w:rsidP="000B5A03">
      <w:pPr>
        <w:widowControl w:val="0"/>
        <w:spacing w:after="0" w:line="240" w:lineRule="auto"/>
        <w:ind w:firstLine="709"/>
        <w:contextualSpacing/>
        <w:jc w:val="center"/>
        <w:rPr>
          <w:rFonts w:ascii="Times New Roman" w:hAnsi="Times New Roman"/>
          <w:sz w:val="24"/>
          <w:szCs w:val="24"/>
        </w:rPr>
      </w:pPr>
      <w:r w:rsidRPr="00992C54">
        <w:rPr>
          <w:rFonts w:ascii="Times New Roman" w:hAnsi="Times New Roman"/>
          <w:b/>
          <w:sz w:val="24"/>
          <w:szCs w:val="24"/>
        </w:rPr>
        <w:tab/>
        <w:t xml:space="preserve">        </w:t>
      </w:r>
      <w:r w:rsidRPr="00992C54">
        <w:rPr>
          <w:rFonts w:ascii="Times New Roman" w:hAnsi="Times New Roman"/>
          <w:b/>
          <w:sz w:val="24"/>
          <w:szCs w:val="24"/>
          <w:lang w:val="ru-RU"/>
        </w:rPr>
        <w:tab/>
        <w:t xml:space="preserve">                        </w:t>
      </w:r>
      <w:r w:rsidRPr="007509E8">
        <w:rPr>
          <w:rFonts w:ascii="Times New Roman" w:hAnsi="Times New Roman"/>
          <w:b/>
          <w:sz w:val="24"/>
          <w:szCs w:val="24"/>
          <w:lang w:val="ru-RU"/>
        </w:rPr>
        <w:t xml:space="preserve">    </w:t>
      </w:r>
      <w:r w:rsidRPr="00992C54">
        <w:rPr>
          <w:rFonts w:ascii="Times New Roman" w:hAnsi="Times New Roman"/>
          <w:sz w:val="24"/>
          <w:szCs w:val="24"/>
        </w:rPr>
        <w:t>Роботу виконано на кафедрі</w:t>
      </w:r>
    </w:p>
    <w:p w:rsidR="000B5A03" w:rsidRPr="00992C54" w:rsidRDefault="000B5A03" w:rsidP="000B5A03">
      <w:pPr>
        <w:widowControl w:val="0"/>
        <w:spacing w:after="0" w:line="240" w:lineRule="auto"/>
        <w:ind w:firstLine="709"/>
        <w:contextualSpacing/>
        <w:jc w:val="both"/>
        <w:rPr>
          <w:rFonts w:ascii="Times New Roman" w:hAnsi="Times New Roman"/>
          <w:sz w:val="24"/>
          <w:szCs w:val="24"/>
        </w:rPr>
      </w:pPr>
      <w:r w:rsidRPr="00992C54">
        <w:rPr>
          <w:rFonts w:ascii="Times New Roman" w:hAnsi="Times New Roman"/>
          <w:sz w:val="24"/>
          <w:szCs w:val="24"/>
        </w:rPr>
        <w:tab/>
      </w:r>
      <w:r w:rsidRPr="00992C54">
        <w:rPr>
          <w:rFonts w:ascii="Times New Roman" w:hAnsi="Times New Roman"/>
          <w:sz w:val="24"/>
          <w:szCs w:val="24"/>
        </w:rPr>
        <w:tab/>
      </w:r>
      <w:r w:rsidRPr="00992C54">
        <w:rPr>
          <w:rFonts w:ascii="Times New Roman" w:hAnsi="Times New Roman"/>
          <w:sz w:val="24"/>
          <w:szCs w:val="24"/>
        </w:rPr>
        <w:tab/>
      </w:r>
      <w:r w:rsidRPr="00992C54">
        <w:rPr>
          <w:rFonts w:ascii="Times New Roman" w:hAnsi="Times New Roman"/>
          <w:sz w:val="24"/>
          <w:szCs w:val="24"/>
        </w:rPr>
        <w:tab/>
      </w:r>
      <w:r w:rsidRPr="00992C54">
        <w:rPr>
          <w:rFonts w:ascii="Times New Roman" w:hAnsi="Times New Roman"/>
          <w:sz w:val="24"/>
          <w:szCs w:val="24"/>
        </w:rPr>
        <w:tab/>
        <w:t xml:space="preserve">       </w:t>
      </w:r>
      <w:r w:rsidRPr="00992C54">
        <w:rPr>
          <w:rFonts w:ascii="Times New Roman" w:hAnsi="Times New Roman"/>
          <w:sz w:val="24"/>
          <w:szCs w:val="24"/>
          <w:lang w:val="ru-RU"/>
        </w:rPr>
        <w:tab/>
      </w:r>
      <w:r w:rsidRPr="00992C54">
        <w:rPr>
          <w:rFonts w:ascii="Times New Roman" w:hAnsi="Times New Roman"/>
          <w:sz w:val="24"/>
          <w:szCs w:val="24"/>
        </w:rPr>
        <w:t xml:space="preserve">   </w:t>
      </w:r>
      <w:r w:rsidRPr="00992C54">
        <w:rPr>
          <w:rFonts w:ascii="Times New Roman" w:hAnsi="Times New Roman"/>
          <w:sz w:val="24"/>
          <w:szCs w:val="24"/>
          <w:lang w:val="ru-RU"/>
        </w:rPr>
        <w:t xml:space="preserve">     </w:t>
      </w:r>
      <w:r w:rsidRPr="00992C54">
        <w:rPr>
          <w:rFonts w:ascii="Times New Roman" w:hAnsi="Times New Roman"/>
          <w:sz w:val="24"/>
          <w:szCs w:val="24"/>
        </w:rPr>
        <w:t xml:space="preserve">прикладної лінгвістики </w:t>
      </w:r>
    </w:p>
    <w:p w:rsidR="000B5A03" w:rsidRPr="007509E8" w:rsidRDefault="000B5A03" w:rsidP="000B5A03">
      <w:pPr>
        <w:widowControl w:val="0"/>
        <w:spacing w:after="0" w:line="240" w:lineRule="auto"/>
        <w:ind w:firstLine="709"/>
        <w:contextualSpacing/>
        <w:jc w:val="both"/>
        <w:rPr>
          <w:rFonts w:ascii="Times New Roman" w:hAnsi="Times New Roman"/>
          <w:sz w:val="24"/>
          <w:szCs w:val="24"/>
          <w:lang w:val="ru-RU"/>
        </w:rPr>
      </w:pPr>
      <w:r w:rsidRPr="00992C54">
        <w:rPr>
          <w:rFonts w:ascii="Times New Roman" w:hAnsi="Times New Roman"/>
          <w:sz w:val="24"/>
          <w:szCs w:val="24"/>
        </w:rPr>
        <w:t xml:space="preserve">                                                                          </w:t>
      </w:r>
      <w:r w:rsidRPr="00992C54">
        <w:rPr>
          <w:rFonts w:ascii="Times New Roman" w:hAnsi="Times New Roman"/>
          <w:sz w:val="24"/>
          <w:szCs w:val="24"/>
          <w:lang w:val="ru-RU"/>
        </w:rPr>
        <w:t xml:space="preserve">   </w:t>
      </w:r>
      <w:r w:rsidRPr="00992C54">
        <w:rPr>
          <w:rFonts w:ascii="Times New Roman" w:hAnsi="Times New Roman"/>
          <w:sz w:val="24"/>
          <w:szCs w:val="24"/>
        </w:rPr>
        <w:t xml:space="preserve">  ВНУ імені Лесі Українки</w:t>
      </w:r>
    </w:p>
    <w:p w:rsidR="000B5A03" w:rsidRPr="007509E8" w:rsidRDefault="000B5A03" w:rsidP="000B5A03">
      <w:pPr>
        <w:widowControl w:val="0"/>
        <w:spacing w:after="0" w:line="360" w:lineRule="auto"/>
        <w:ind w:firstLine="709"/>
        <w:contextualSpacing/>
        <w:jc w:val="both"/>
        <w:rPr>
          <w:rFonts w:ascii="Times New Roman" w:hAnsi="Times New Roman"/>
          <w:i/>
          <w:sz w:val="24"/>
          <w:szCs w:val="24"/>
          <w:lang w:val="ru-RU"/>
        </w:rPr>
      </w:pPr>
    </w:p>
    <w:p w:rsidR="000B5A03" w:rsidRPr="00992C54" w:rsidRDefault="000B5A03" w:rsidP="000B5A03">
      <w:pPr>
        <w:widowControl w:val="0"/>
        <w:spacing w:after="0" w:line="240" w:lineRule="auto"/>
        <w:ind w:firstLine="709"/>
        <w:contextualSpacing/>
        <w:jc w:val="both"/>
        <w:rPr>
          <w:rFonts w:ascii="Times New Roman" w:hAnsi="Times New Roman"/>
          <w:sz w:val="24"/>
          <w:szCs w:val="24"/>
        </w:rPr>
      </w:pPr>
      <w:r w:rsidRPr="00992C54">
        <w:rPr>
          <w:rFonts w:ascii="Times New Roman" w:hAnsi="Times New Roman"/>
          <w:sz w:val="24"/>
          <w:szCs w:val="24"/>
        </w:rPr>
        <w:t>У статті зроблено спробу систематизувати невербальні засоби, що є характерними для англомовн</w:t>
      </w:r>
      <w:r w:rsidRPr="00992C54">
        <w:rPr>
          <w:rFonts w:ascii="Times New Roman" w:hAnsi="Times New Roman"/>
          <w:sz w:val="24"/>
          <w:szCs w:val="24"/>
          <w:lang w:val="ru-RU"/>
        </w:rPr>
        <w:t>ого</w:t>
      </w:r>
      <w:r w:rsidRPr="00992C54">
        <w:rPr>
          <w:rFonts w:ascii="Times New Roman" w:hAnsi="Times New Roman"/>
          <w:sz w:val="24"/>
          <w:szCs w:val="24"/>
        </w:rPr>
        <w:t xml:space="preserve"> </w:t>
      </w:r>
      <w:r w:rsidRPr="00992C54">
        <w:rPr>
          <w:rFonts w:ascii="Times New Roman" w:hAnsi="Times New Roman"/>
          <w:sz w:val="24"/>
          <w:szCs w:val="24"/>
          <w:lang w:val="ru-RU"/>
        </w:rPr>
        <w:t>газетного дискурсу</w:t>
      </w:r>
      <w:r w:rsidRPr="00992C54">
        <w:rPr>
          <w:rFonts w:ascii="Times New Roman" w:hAnsi="Times New Roman"/>
          <w:sz w:val="24"/>
          <w:szCs w:val="24"/>
        </w:rPr>
        <w:t xml:space="preserve">. Значна увага звернута на піктограми та ідеограми, визначено їхню роль </w:t>
      </w:r>
      <w:r w:rsidRPr="00992C54">
        <w:rPr>
          <w:rFonts w:ascii="Times New Roman" w:hAnsi="Times New Roman"/>
          <w:sz w:val="24"/>
          <w:szCs w:val="24"/>
          <w:lang w:val="ru-RU"/>
        </w:rPr>
        <w:t>т</w:t>
      </w:r>
      <w:r w:rsidRPr="00CE39CE">
        <w:rPr>
          <w:rFonts w:ascii="Times New Roman" w:hAnsi="Times New Roman"/>
          <w:sz w:val="24"/>
          <w:szCs w:val="24"/>
          <w:lang w:val="ru-RU"/>
        </w:rPr>
        <w:t>а функц</w:t>
      </w:r>
      <w:r w:rsidRPr="00CE39CE">
        <w:rPr>
          <w:rFonts w:ascii="Times New Roman" w:hAnsi="Times New Roman"/>
          <w:sz w:val="24"/>
          <w:szCs w:val="24"/>
        </w:rPr>
        <w:t>ії.</w:t>
      </w:r>
      <w:r w:rsidRPr="00992C54">
        <w:rPr>
          <w:rFonts w:ascii="Times New Roman" w:hAnsi="Times New Roman"/>
          <w:sz w:val="24"/>
          <w:szCs w:val="24"/>
        </w:rPr>
        <w:t xml:space="preserve"> Охарактеризовано шрифт та колір, як невід</w:t>
      </w:r>
      <w:r w:rsidRPr="00992C54">
        <w:rPr>
          <w:rFonts w:ascii="Times New Roman" w:hAnsi="Times New Roman"/>
          <w:sz w:val="24"/>
          <w:szCs w:val="24"/>
          <w:lang w:val="ru-RU"/>
        </w:rPr>
        <w:t>’</w:t>
      </w:r>
      <w:r w:rsidRPr="00992C54">
        <w:rPr>
          <w:rFonts w:ascii="Times New Roman" w:hAnsi="Times New Roman"/>
          <w:sz w:val="24"/>
          <w:szCs w:val="24"/>
        </w:rPr>
        <w:t xml:space="preserve">ємні компоненти, що входять до поля паралінгвістичних засобів. </w:t>
      </w:r>
    </w:p>
    <w:p w:rsidR="000B5A03" w:rsidRPr="00992C54" w:rsidRDefault="000B5A03" w:rsidP="000B5A03">
      <w:pPr>
        <w:widowControl w:val="0"/>
        <w:spacing w:after="0" w:line="240" w:lineRule="auto"/>
        <w:ind w:firstLine="709"/>
        <w:contextualSpacing/>
        <w:jc w:val="both"/>
        <w:rPr>
          <w:rFonts w:ascii="Times New Roman" w:hAnsi="Times New Roman"/>
          <w:sz w:val="24"/>
          <w:szCs w:val="24"/>
        </w:rPr>
      </w:pPr>
      <w:r w:rsidRPr="00992C54">
        <w:rPr>
          <w:rFonts w:ascii="Times New Roman" w:hAnsi="Times New Roman"/>
          <w:b/>
          <w:sz w:val="24"/>
          <w:szCs w:val="24"/>
          <w:u w:val="single"/>
        </w:rPr>
        <w:t>Ключові слова</w:t>
      </w:r>
      <w:r w:rsidRPr="00992C54">
        <w:rPr>
          <w:rFonts w:ascii="Times New Roman" w:hAnsi="Times New Roman"/>
          <w:sz w:val="24"/>
          <w:szCs w:val="24"/>
        </w:rPr>
        <w:t>: вербальні засоби, невербальні засоби, піктограма, ідеограма, спілкування</w:t>
      </w:r>
      <w:r>
        <w:rPr>
          <w:rFonts w:ascii="Times New Roman" w:hAnsi="Times New Roman"/>
          <w:sz w:val="24"/>
          <w:szCs w:val="24"/>
        </w:rPr>
        <w:t>, газетний дискурс</w:t>
      </w:r>
      <w:r w:rsidRPr="00992C54">
        <w:rPr>
          <w:rFonts w:ascii="Times New Roman" w:hAnsi="Times New Roman"/>
          <w:sz w:val="24"/>
          <w:szCs w:val="24"/>
        </w:rPr>
        <w:t>.</w:t>
      </w:r>
    </w:p>
    <w:p w:rsidR="000B5A03" w:rsidRPr="00992C54" w:rsidRDefault="000B5A03" w:rsidP="000B5A03">
      <w:pPr>
        <w:widowControl w:val="0"/>
        <w:spacing w:after="0" w:line="240" w:lineRule="auto"/>
        <w:ind w:firstLine="709"/>
        <w:contextualSpacing/>
        <w:jc w:val="both"/>
        <w:rPr>
          <w:rFonts w:ascii="Times New Roman" w:hAnsi="Times New Roman"/>
          <w:sz w:val="24"/>
          <w:szCs w:val="24"/>
          <w:lang w:val="ru-RU"/>
        </w:rPr>
      </w:pPr>
      <w:r w:rsidRPr="00992C54">
        <w:rPr>
          <w:rFonts w:ascii="Times New Roman" w:hAnsi="Times New Roman"/>
          <w:b/>
          <w:sz w:val="24"/>
          <w:szCs w:val="24"/>
          <w:u w:val="single"/>
        </w:rPr>
        <w:t xml:space="preserve">Л. Л. Макарук </w:t>
      </w:r>
      <w:r w:rsidRPr="00992C54">
        <w:rPr>
          <w:rFonts w:ascii="Times New Roman" w:hAnsi="Times New Roman"/>
          <w:b/>
          <w:sz w:val="24"/>
          <w:szCs w:val="24"/>
          <w:u w:val="single"/>
          <w:lang w:val="ru-RU"/>
        </w:rPr>
        <w:t>Типология невербальных графических средств</w:t>
      </w:r>
      <w:r>
        <w:rPr>
          <w:rFonts w:ascii="Times New Roman" w:hAnsi="Times New Roman"/>
          <w:b/>
          <w:sz w:val="24"/>
          <w:szCs w:val="24"/>
          <w:u w:val="single"/>
          <w:lang w:val="ru-RU"/>
        </w:rPr>
        <w:t xml:space="preserve"> в газетном дискурсе</w:t>
      </w:r>
      <w:r w:rsidRPr="00992C54">
        <w:rPr>
          <w:rFonts w:ascii="Times New Roman" w:hAnsi="Times New Roman"/>
          <w:b/>
          <w:sz w:val="24"/>
          <w:szCs w:val="24"/>
          <w:u w:val="single"/>
          <w:lang w:val="ru-RU"/>
        </w:rPr>
        <w:t>.</w:t>
      </w:r>
      <w:r w:rsidRPr="00992C54">
        <w:rPr>
          <w:rFonts w:ascii="Times New Roman" w:hAnsi="Times New Roman"/>
          <w:sz w:val="24"/>
          <w:szCs w:val="24"/>
          <w:lang w:val="ru-RU"/>
        </w:rPr>
        <w:t xml:space="preserve"> В статье сделана попытка систематизировать невербальные средства, которые характерны для английского газетного дискурса. Большое внимание обращено на пиктограммы и идеограммы, определена их роль </w:t>
      </w:r>
      <w:r w:rsidRPr="00CE39CE">
        <w:rPr>
          <w:rFonts w:ascii="Times New Roman" w:hAnsi="Times New Roman"/>
          <w:sz w:val="24"/>
          <w:szCs w:val="24"/>
          <w:lang w:val="ru-RU"/>
        </w:rPr>
        <w:t>и функции.</w:t>
      </w:r>
      <w:r w:rsidRPr="00992C54">
        <w:rPr>
          <w:rFonts w:ascii="Times New Roman" w:hAnsi="Times New Roman"/>
          <w:sz w:val="24"/>
          <w:szCs w:val="24"/>
          <w:lang w:val="ru-RU"/>
        </w:rPr>
        <w:t xml:space="preserve"> Охарактеризировано шрифт и цвет, как неотъемлемые компоненты, которые входят в поле паралингвистических средств. </w:t>
      </w:r>
    </w:p>
    <w:p w:rsidR="000B5A03" w:rsidRPr="00992C54" w:rsidRDefault="000B5A03" w:rsidP="000B5A03">
      <w:pPr>
        <w:widowControl w:val="0"/>
        <w:spacing w:after="0" w:line="240" w:lineRule="auto"/>
        <w:ind w:firstLine="709"/>
        <w:contextualSpacing/>
        <w:jc w:val="both"/>
        <w:rPr>
          <w:rFonts w:ascii="Times New Roman" w:hAnsi="Times New Roman"/>
          <w:sz w:val="24"/>
          <w:szCs w:val="24"/>
          <w:lang w:val="ru-RU"/>
        </w:rPr>
      </w:pPr>
      <w:r w:rsidRPr="00992C54">
        <w:rPr>
          <w:rFonts w:ascii="Times New Roman" w:hAnsi="Times New Roman"/>
          <w:b/>
          <w:sz w:val="24"/>
          <w:szCs w:val="24"/>
          <w:u w:val="single"/>
          <w:lang w:val="ru-RU"/>
        </w:rPr>
        <w:t>Ключевые слова</w:t>
      </w:r>
      <w:r w:rsidRPr="00992C54">
        <w:rPr>
          <w:rFonts w:ascii="Times New Roman" w:hAnsi="Times New Roman"/>
          <w:b/>
          <w:sz w:val="24"/>
          <w:szCs w:val="24"/>
        </w:rPr>
        <w:t>:</w:t>
      </w:r>
      <w:r w:rsidRPr="00992C54">
        <w:rPr>
          <w:rFonts w:ascii="Times New Roman" w:hAnsi="Times New Roman"/>
          <w:b/>
          <w:sz w:val="24"/>
          <w:szCs w:val="24"/>
          <w:lang w:val="ru-RU"/>
        </w:rPr>
        <w:t xml:space="preserve">  </w:t>
      </w:r>
      <w:r w:rsidRPr="00992C54">
        <w:rPr>
          <w:rFonts w:ascii="Times New Roman" w:hAnsi="Times New Roman"/>
          <w:sz w:val="24"/>
          <w:szCs w:val="24"/>
          <w:lang w:val="ru-RU"/>
        </w:rPr>
        <w:t>вербальные средства, невербальные средства, пиктограмма, идеограмма</w:t>
      </w:r>
      <w:r>
        <w:rPr>
          <w:rFonts w:ascii="Times New Roman" w:hAnsi="Times New Roman"/>
          <w:sz w:val="24"/>
          <w:szCs w:val="24"/>
          <w:lang w:val="ru-RU"/>
        </w:rPr>
        <w:t>, общение, газетный дискурс</w:t>
      </w:r>
      <w:r w:rsidRPr="00992C54">
        <w:rPr>
          <w:rFonts w:ascii="Times New Roman" w:hAnsi="Times New Roman"/>
          <w:sz w:val="24"/>
          <w:szCs w:val="24"/>
          <w:lang w:val="ru-RU"/>
        </w:rPr>
        <w:t>.</w:t>
      </w:r>
    </w:p>
    <w:p w:rsidR="000B5A03" w:rsidRPr="00992C54" w:rsidRDefault="000B5A03" w:rsidP="000B5A03">
      <w:pPr>
        <w:widowControl w:val="0"/>
        <w:spacing w:after="0" w:line="240" w:lineRule="auto"/>
        <w:ind w:firstLine="709"/>
        <w:contextualSpacing/>
        <w:jc w:val="both"/>
        <w:rPr>
          <w:rFonts w:ascii="Times New Roman" w:hAnsi="Times New Roman"/>
          <w:b/>
          <w:color w:val="FF0000"/>
          <w:sz w:val="24"/>
          <w:szCs w:val="24"/>
          <w:u w:val="single"/>
          <w:lang w:val="en-US"/>
        </w:rPr>
      </w:pPr>
      <w:r w:rsidRPr="00992C54">
        <w:rPr>
          <w:rFonts w:ascii="Times New Roman" w:hAnsi="Times New Roman"/>
          <w:b/>
          <w:sz w:val="24"/>
          <w:szCs w:val="24"/>
          <w:u w:val="single"/>
          <w:lang w:val="en-US"/>
        </w:rPr>
        <w:t>L</w:t>
      </w:r>
      <w:r w:rsidRPr="00992C54">
        <w:rPr>
          <w:rFonts w:ascii="Times New Roman" w:hAnsi="Times New Roman"/>
          <w:b/>
          <w:sz w:val="24"/>
          <w:szCs w:val="24"/>
          <w:u w:val="single"/>
          <w:lang w:val="en-GB"/>
        </w:rPr>
        <w:t xml:space="preserve">. </w:t>
      </w:r>
      <w:r w:rsidRPr="00992C54">
        <w:rPr>
          <w:rFonts w:ascii="Times New Roman" w:hAnsi="Times New Roman"/>
          <w:b/>
          <w:sz w:val="24"/>
          <w:szCs w:val="24"/>
          <w:u w:val="single"/>
          <w:lang w:val="en-US"/>
        </w:rPr>
        <w:t>L</w:t>
      </w:r>
      <w:r w:rsidRPr="00992C54">
        <w:rPr>
          <w:rFonts w:ascii="Times New Roman" w:hAnsi="Times New Roman"/>
          <w:b/>
          <w:sz w:val="24"/>
          <w:szCs w:val="24"/>
          <w:u w:val="single"/>
          <w:lang w:val="en-GB"/>
        </w:rPr>
        <w:t xml:space="preserve">. </w:t>
      </w:r>
      <w:r w:rsidRPr="00992C54">
        <w:rPr>
          <w:rFonts w:ascii="Times New Roman" w:hAnsi="Times New Roman"/>
          <w:b/>
          <w:sz w:val="24"/>
          <w:szCs w:val="24"/>
          <w:u w:val="single"/>
          <w:lang w:val="en-US"/>
        </w:rPr>
        <w:t>Makaruk</w:t>
      </w:r>
      <w:r w:rsidRPr="00992C54">
        <w:rPr>
          <w:rFonts w:ascii="Times New Roman" w:hAnsi="Times New Roman"/>
          <w:b/>
          <w:sz w:val="24"/>
          <w:szCs w:val="24"/>
          <w:u w:val="single"/>
        </w:rPr>
        <w:t xml:space="preserve"> </w:t>
      </w:r>
      <w:r>
        <w:rPr>
          <w:rFonts w:ascii="Times New Roman" w:hAnsi="Times New Roman"/>
          <w:b/>
          <w:sz w:val="24"/>
          <w:szCs w:val="24"/>
          <w:u w:val="single"/>
          <w:lang w:val="en-US"/>
        </w:rPr>
        <w:t>Typology of Non-verbal Graphic Means</w:t>
      </w:r>
      <w:r>
        <w:rPr>
          <w:rFonts w:ascii="Times New Roman" w:hAnsi="Times New Roman"/>
          <w:b/>
          <w:sz w:val="24"/>
          <w:szCs w:val="24"/>
          <w:u w:val="single"/>
        </w:rPr>
        <w:t xml:space="preserve"> </w:t>
      </w:r>
      <w:r>
        <w:rPr>
          <w:rFonts w:ascii="Times New Roman" w:hAnsi="Times New Roman"/>
          <w:b/>
          <w:sz w:val="24"/>
          <w:szCs w:val="24"/>
          <w:u w:val="single"/>
          <w:lang w:val="en-US"/>
        </w:rPr>
        <w:t>in Newspaper Discourse</w:t>
      </w:r>
      <w:r w:rsidRPr="00992C54">
        <w:rPr>
          <w:rFonts w:ascii="Times New Roman" w:hAnsi="Times New Roman"/>
          <w:b/>
          <w:sz w:val="24"/>
          <w:szCs w:val="24"/>
          <w:u w:val="single"/>
          <w:lang w:val="en-US"/>
        </w:rPr>
        <w:t>.</w:t>
      </w:r>
      <w:r w:rsidRPr="00992C54">
        <w:rPr>
          <w:rFonts w:ascii="Times New Roman" w:hAnsi="Times New Roman"/>
          <w:b/>
          <w:sz w:val="24"/>
          <w:szCs w:val="24"/>
          <w:lang w:val="en-GB"/>
        </w:rPr>
        <w:t xml:space="preserve"> </w:t>
      </w:r>
      <w:r w:rsidRPr="00992C54">
        <w:rPr>
          <w:rFonts w:ascii="Times New Roman" w:hAnsi="Times New Roman"/>
          <w:sz w:val="24"/>
          <w:szCs w:val="24"/>
          <w:lang w:val="en-US"/>
        </w:rPr>
        <w:t>This article deals with the attempt to systematize non-verbal devices that appear in the English mass-media discourse. Extensive attention has been paid to pictograms and ideograms, their role and</w:t>
      </w:r>
      <w:r w:rsidRPr="00CE39CE">
        <w:rPr>
          <w:rFonts w:ascii="Times New Roman" w:hAnsi="Times New Roman"/>
          <w:sz w:val="24"/>
          <w:szCs w:val="24"/>
          <w:lang w:val="en-US"/>
        </w:rPr>
        <w:t xml:space="preserve"> functions </w:t>
      </w:r>
      <w:r w:rsidRPr="00992C54">
        <w:rPr>
          <w:rFonts w:ascii="Times New Roman" w:hAnsi="Times New Roman"/>
          <w:sz w:val="24"/>
          <w:szCs w:val="24"/>
          <w:lang w:val="en-US"/>
        </w:rPr>
        <w:t>have been defined there too. The typestyles and color which belong</w:t>
      </w:r>
      <w:r w:rsidRPr="00992C54">
        <w:rPr>
          <w:rFonts w:ascii="Times New Roman" w:hAnsi="Times New Roman"/>
          <w:color w:val="FF0000"/>
          <w:sz w:val="24"/>
          <w:szCs w:val="24"/>
          <w:lang w:val="en-US"/>
        </w:rPr>
        <w:t xml:space="preserve"> </w:t>
      </w:r>
      <w:r w:rsidRPr="00992C54">
        <w:rPr>
          <w:rFonts w:ascii="Times New Roman" w:hAnsi="Times New Roman"/>
          <w:sz w:val="24"/>
          <w:szCs w:val="24"/>
          <w:lang w:val="en-US"/>
        </w:rPr>
        <w:t xml:space="preserve">to the paralinguistic means of communication have also been analyzed there. </w:t>
      </w:r>
    </w:p>
    <w:p w:rsidR="000B5A03" w:rsidRPr="00973751" w:rsidRDefault="000B5A03" w:rsidP="000B5A03">
      <w:pPr>
        <w:spacing w:after="0" w:line="240" w:lineRule="auto"/>
        <w:ind w:firstLine="709"/>
        <w:jc w:val="both"/>
        <w:rPr>
          <w:rFonts w:ascii="Times New Roman" w:hAnsi="Times New Roman"/>
          <w:sz w:val="24"/>
          <w:szCs w:val="24"/>
          <w:lang w:val="en-US"/>
        </w:rPr>
      </w:pPr>
      <w:r w:rsidRPr="00992C54">
        <w:rPr>
          <w:rFonts w:ascii="Times New Roman" w:hAnsi="Times New Roman"/>
          <w:b/>
          <w:sz w:val="24"/>
          <w:szCs w:val="24"/>
          <w:u w:val="single"/>
          <w:lang w:val="en-US"/>
        </w:rPr>
        <w:t>Key-words:</w:t>
      </w:r>
      <w:r w:rsidRPr="00992C54">
        <w:rPr>
          <w:rFonts w:ascii="Times New Roman" w:hAnsi="Times New Roman"/>
          <w:sz w:val="24"/>
          <w:szCs w:val="24"/>
          <w:lang w:val="en-US"/>
        </w:rPr>
        <w:t xml:space="preserve"> verbal means, non-verbal means, pictogram, ideogram</w:t>
      </w:r>
      <w:r>
        <w:rPr>
          <w:rFonts w:ascii="Times New Roman" w:hAnsi="Times New Roman"/>
          <w:sz w:val="24"/>
          <w:szCs w:val="24"/>
          <w:lang w:val="en-US"/>
        </w:rPr>
        <w:t>, communication, newspaper discourse</w:t>
      </w:r>
      <w:r w:rsidRPr="00992C54">
        <w:rPr>
          <w:rFonts w:ascii="Times New Roman" w:hAnsi="Times New Roman"/>
          <w:sz w:val="24"/>
          <w:szCs w:val="24"/>
          <w:lang w:val="en-US"/>
        </w:rPr>
        <w:t>.</w:t>
      </w:r>
    </w:p>
    <w:p w:rsidR="000B5A03" w:rsidRDefault="000B5A03" w:rsidP="000B5A03">
      <w:pPr>
        <w:widowControl w:val="0"/>
        <w:spacing w:after="0" w:line="360" w:lineRule="auto"/>
        <w:ind w:firstLine="709"/>
        <w:jc w:val="both"/>
        <w:rPr>
          <w:rFonts w:ascii="Times New Roman" w:hAnsi="Times New Roman"/>
          <w:sz w:val="28"/>
          <w:szCs w:val="28"/>
        </w:rPr>
      </w:pPr>
      <w:r w:rsidRPr="00650117">
        <w:rPr>
          <w:rFonts w:ascii="Times New Roman" w:hAnsi="Times New Roman"/>
          <w:b/>
          <w:sz w:val="28"/>
          <w:szCs w:val="28"/>
        </w:rPr>
        <w:t>Постановка проблеми.</w:t>
      </w:r>
      <w:r>
        <w:rPr>
          <w:rFonts w:ascii="Times New Roman" w:hAnsi="Times New Roman"/>
          <w:sz w:val="28"/>
          <w:szCs w:val="28"/>
        </w:rPr>
        <w:t xml:space="preserve"> Мова ЗМІ</w:t>
      </w:r>
      <w:r w:rsidRPr="00A408F6">
        <w:rPr>
          <w:rFonts w:ascii="Times New Roman" w:hAnsi="Times New Roman"/>
          <w:sz w:val="28"/>
          <w:szCs w:val="28"/>
        </w:rPr>
        <w:t xml:space="preserve"> є яскравим прикладом невпинного розвитку й еволюції суспільства, яке постійно прагне до чогось нового і незвичного. </w:t>
      </w:r>
      <w:r>
        <w:rPr>
          <w:rFonts w:ascii="Times New Roman" w:hAnsi="Times New Roman"/>
          <w:sz w:val="28"/>
          <w:szCs w:val="28"/>
        </w:rPr>
        <w:t>Інформаційна революція, яка в останні роки набуває усе більших масштабів, призвела до розширення парадигм і підходів у сфері лінгвістичних досліджень. У центрі постійної уваги мовознавців перебувають питання, що стосуються процесів передачі, сприйняття та обробки  полікодової інформації, яка представлена у мас-медійному дискурсі за допомогою вербальних та невербальних засобів.</w:t>
      </w:r>
    </w:p>
    <w:p w:rsidR="000B5A03" w:rsidRPr="007509E8" w:rsidRDefault="000B5A03" w:rsidP="000B5A03">
      <w:pPr>
        <w:widowControl w:val="0"/>
        <w:spacing w:after="0" w:line="360" w:lineRule="auto"/>
        <w:ind w:firstLine="709"/>
        <w:jc w:val="both"/>
        <w:rPr>
          <w:rFonts w:ascii="Times New Roman" w:hAnsi="Times New Roman"/>
          <w:sz w:val="28"/>
          <w:szCs w:val="28"/>
          <w:lang w:val="ru-RU"/>
        </w:rPr>
      </w:pPr>
      <w:r>
        <w:rPr>
          <w:rFonts w:ascii="Times New Roman" w:hAnsi="Times New Roman"/>
          <w:sz w:val="28"/>
          <w:szCs w:val="28"/>
        </w:rPr>
        <w:t>Аналізуючи англомовну періодику, ми приходимо до висновку, що</w:t>
      </w:r>
      <w:r w:rsidRPr="00865E0F">
        <w:rPr>
          <w:rFonts w:ascii="Times New Roman" w:hAnsi="Times New Roman"/>
          <w:sz w:val="28"/>
          <w:szCs w:val="28"/>
        </w:rPr>
        <w:t xml:space="preserve"> </w:t>
      </w:r>
      <w:r w:rsidRPr="00865E0F">
        <w:rPr>
          <w:rFonts w:ascii="Times New Roman" w:hAnsi="Times New Roman"/>
          <w:sz w:val="28"/>
          <w:szCs w:val="28"/>
        </w:rPr>
        <w:lastRenderedPageBreak/>
        <w:t>вербальн</w:t>
      </w:r>
      <w:r>
        <w:rPr>
          <w:rFonts w:ascii="Times New Roman" w:hAnsi="Times New Roman"/>
          <w:sz w:val="28"/>
          <w:szCs w:val="28"/>
        </w:rPr>
        <w:t xml:space="preserve">і елементи сьогодні  не в змозі </w:t>
      </w:r>
      <w:r w:rsidRPr="00B76188">
        <w:rPr>
          <w:rFonts w:ascii="Times New Roman" w:hAnsi="Times New Roman"/>
          <w:sz w:val="28"/>
          <w:szCs w:val="28"/>
        </w:rPr>
        <w:t>задовольнити</w:t>
      </w:r>
      <w:r w:rsidRPr="00823017">
        <w:rPr>
          <w:rFonts w:ascii="Times New Roman" w:hAnsi="Times New Roman"/>
          <w:sz w:val="28"/>
          <w:szCs w:val="28"/>
        </w:rPr>
        <w:t xml:space="preserve"> потреби сучасного читача, </w:t>
      </w:r>
      <w:r>
        <w:rPr>
          <w:rFonts w:ascii="Times New Roman" w:hAnsi="Times New Roman"/>
          <w:sz w:val="28"/>
          <w:szCs w:val="28"/>
        </w:rPr>
        <w:t xml:space="preserve">тому </w:t>
      </w:r>
      <w:r w:rsidRPr="00823017">
        <w:rPr>
          <w:rFonts w:ascii="Times New Roman" w:hAnsi="Times New Roman"/>
          <w:sz w:val="28"/>
          <w:szCs w:val="28"/>
        </w:rPr>
        <w:t>пр</w:t>
      </w:r>
      <w:r>
        <w:rPr>
          <w:rFonts w:ascii="Times New Roman" w:hAnsi="Times New Roman"/>
          <w:sz w:val="28"/>
          <w:szCs w:val="28"/>
        </w:rPr>
        <w:t>одуценти залучають нові одиниці</w:t>
      </w:r>
      <w:r w:rsidRPr="00823017">
        <w:rPr>
          <w:rFonts w:ascii="Times New Roman" w:hAnsi="Times New Roman"/>
          <w:sz w:val="28"/>
          <w:szCs w:val="28"/>
        </w:rPr>
        <w:t xml:space="preserve">, які одразу зацікавлюють реципієнтів,  і стають предметом обговорення. </w:t>
      </w:r>
      <w:r w:rsidRPr="007509E8">
        <w:rPr>
          <w:rFonts w:ascii="Times New Roman" w:hAnsi="Times New Roman"/>
          <w:sz w:val="28"/>
          <w:szCs w:val="28"/>
          <w:lang w:val="ru-RU"/>
        </w:rPr>
        <w:t xml:space="preserve"> </w:t>
      </w:r>
      <w:r>
        <w:rPr>
          <w:rFonts w:ascii="Times New Roman" w:hAnsi="Times New Roman"/>
          <w:sz w:val="28"/>
          <w:szCs w:val="28"/>
        </w:rPr>
        <w:t>У зв</w:t>
      </w:r>
      <w:r w:rsidRPr="00865E0F">
        <w:rPr>
          <w:rFonts w:ascii="Times New Roman" w:hAnsi="Times New Roman"/>
          <w:sz w:val="28"/>
          <w:szCs w:val="28"/>
        </w:rPr>
        <w:t>’</w:t>
      </w:r>
      <w:r>
        <w:rPr>
          <w:rFonts w:ascii="Times New Roman" w:hAnsi="Times New Roman"/>
          <w:sz w:val="28"/>
          <w:szCs w:val="28"/>
        </w:rPr>
        <w:t xml:space="preserve">язку з цим, перед мовознавцями постає нове </w:t>
      </w:r>
      <w:r w:rsidRPr="00556522">
        <w:rPr>
          <w:rFonts w:ascii="Times New Roman" w:hAnsi="Times New Roman"/>
          <w:b/>
          <w:sz w:val="28"/>
          <w:szCs w:val="28"/>
        </w:rPr>
        <w:t>завдання</w:t>
      </w:r>
      <w:r>
        <w:rPr>
          <w:rFonts w:ascii="Times New Roman" w:hAnsi="Times New Roman"/>
          <w:sz w:val="28"/>
          <w:szCs w:val="28"/>
        </w:rPr>
        <w:t xml:space="preserve"> – дослідити значення і структуру таких новоутворень та з</w:t>
      </w:r>
      <w:r w:rsidRPr="00865E0F">
        <w:rPr>
          <w:rFonts w:ascii="Times New Roman" w:hAnsi="Times New Roman"/>
          <w:sz w:val="28"/>
          <w:szCs w:val="28"/>
        </w:rPr>
        <w:t>’</w:t>
      </w:r>
      <w:r>
        <w:rPr>
          <w:rFonts w:ascii="Times New Roman" w:hAnsi="Times New Roman"/>
          <w:sz w:val="28"/>
          <w:szCs w:val="28"/>
        </w:rPr>
        <w:t xml:space="preserve">ясувати їхню роль і місце у мовленні, визначити також переваги та недоліки такого спілкування, систематизувавши їх. </w:t>
      </w:r>
    </w:p>
    <w:p w:rsidR="000B5A03" w:rsidRDefault="000B5A03" w:rsidP="000B5A03">
      <w:pPr>
        <w:spacing w:after="0" w:line="360" w:lineRule="auto"/>
        <w:ind w:firstLine="709"/>
        <w:jc w:val="both"/>
        <w:rPr>
          <w:rFonts w:ascii="Times New Roman" w:hAnsi="Times New Roman"/>
          <w:sz w:val="28"/>
          <w:szCs w:val="28"/>
        </w:rPr>
      </w:pPr>
      <w:r>
        <w:rPr>
          <w:rFonts w:ascii="Times New Roman" w:hAnsi="Times New Roman"/>
          <w:sz w:val="28"/>
          <w:szCs w:val="28"/>
        </w:rPr>
        <w:t xml:space="preserve">Свідченням того, що невербальна комунікація є предметом лінгвістичних розвідок,  слугують вагомі доробки як вітчизняних, так і зарубіжних вчених. </w:t>
      </w:r>
      <w:r w:rsidRPr="00AF6E7D">
        <w:rPr>
          <w:rFonts w:ascii="Times New Roman" w:hAnsi="Times New Roman"/>
          <w:sz w:val="28"/>
          <w:szCs w:val="28"/>
        </w:rPr>
        <w:t xml:space="preserve">Суттєвий внесок у її дослідження здійснено у багатьох </w:t>
      </w:r>
      <w:r>
        <w:rPr>
          <w:rFonts w:ascii="Times New Roman" w:hAnsi="Times New Roman"/>
          <w:sz w:val="28"/>
          <w:szCs w:val="28"/>
        </w:rPr>
        <w:t>мовознавчих</w:t>
      </w:r>
      <w:r w:rsidRPr="00AF6E7D">
        <w:rPr>
          <w:rFonts w:ascii="Times New Roman" w:hAnsi="Times New Roman"/>
          <w:sz w:val="28"/>
          <w:szCs w:val="28"/>
        </w:rPr>
        <w:t xml:space="preserve"> </w:t>
      </w:r>
      <w:r w:rsidRPr="00E22B25">
        <w:rPr>
          <w:rFonts w:ascii="Times New Roman" w:hAnsi="Times New Roman"/>
          <w:sz w:val="28"/>
          <w:szCs w:val="28"/>
        </w:rPr>
        <w:t xml:space="preserve">студіях </w:t>
      </w:r>
      <w:r>
        <w:rPr>
          <w:rFonts w:ascii="Times New Roman" w:hAnsi="Times New Roman"/>
          <w:sz w:val="28"/>
          <w:szCs w:val="28"/>
        </w:rPr>
        <w:t xml:space="preserve">Л. В. Солощук, </w:t>
      </w:r>
      <w:r w:rsidRPr="00E22B25">
        <w:rPr>
          <w:rFonts w:ascii="Times New Roman" w:hAnsi="Times New Roman"/>
          <w:sz w:val="28"/>
          <w:szCs w:val="28"/>
        </w:rPr>
        <w:t xml:space="preserve"> Г. І. Барташовою, Г. Ю. Крейдліним, І.</w:t>
      </w:r>
      <w:r>
        <w:rPr>
          <w:rFonts w:ascii="Times New Roman" w:hAnsi="Times New Roman"/>
          <w:sz w:val="28"/>
          <w:szCs w:val="28"/>
        </w:rPr>
        <w:t xml:space="preserve"> Н. Гореловим,</w:t>
      </w:r>
      <w:r w:rsidRPr="00E22B25">
        <w:rPr>
          <w:rFonts w:ascii="Times New Roman" w:hAnsi="Times New Roman"/>
          <w:sz w:val="28"/>
          <w:szCs w:val="28"/>
        </w:rPr>
        <w:t xml:space="preserve"> М. Коццоліно, </w:t>
      </w:r>
      <w:r>
        <w:rPr>
          <w:rFonts w:ascii="Times New Roman" w:hAnsi="Times New Roman"/>
          <w:sz w:val="28"/>
          <w:szCs w:val="28"/>
          <w:lang w:val="en-US"/>
        </w:rPr>
        <w:t>E</w:t>
      </w:r>
      <w:r w:rsidRPr="007509E8">
        <w:rPr>
          <w:rFonts w:ascii="Times New Roman" w:hAnsi="Times New Roman"/>
          <w:sz w:val="28"/>
          <w:szCs w:val="28"/>
        </w:rPr>
        <w:t xml:space="preserve">. </w:t>
      </w:r>
      <w:r>
        <w:rPr>
          <w:rFonts w:ascii="Times New Roman" w:hAnsi="Times New Roman"/>
          <w:sz w:val="28"/>
          <w:szCs w:val="28"/>
          <w:lang w:val="en-US"/>
        </w:rPr>
        <w:t>Barzini</w:t>
      </w:r>
      <w:r w:rsidRPr="007509E8">
        <w:rPr>
          <w:rFonts w:ascii="Times New Roman" w:hAnsi="Times New Roman"/>
          <w:sz w:val="28"/>
          <w:szCs w:val="28"/>
        </w:rPr>
        <w:t xml:space="preserve">, </w:t>
      </w:r>
      <w:r w:rsidRPr="00E22B25">
        <w:rPr>
          <w:rFonts w:ascii="Times New Roman" w:hAnsi="Times New Roman"/>
          <w:sz w:val="28"/>
          <w:szCs w:val="28"/>
          <w:lang w:val="en-US"/>
        </w:rPr>
        <w:t>L</w:t>
      </w:r>
      <w:r w:rsidRPr="007509E8">
        <w:rPr>
          <w:rFonts w:ascii="Times New Roman" w:hAnsi="Times New Roman"/>
          <w:sz w:val="28"/>
          <w:szCs w:val="28"/>
        </w:rPr>
        <w:t xml:space="preserve">. </w:t>
      </w:r>
      <w:r w:rsidRPr="00E22B25">
        <w:rPr>
          <w:rFonts w:ascii="Times New Roman" w:hAnsi="Times New Roman"/>
          <w:sz w:val="28"/>
          <w:szCs w:val="28"/>
          <w:lang w:val="en-US"/>
        </w:rPr>
        <w:t>K</w:t>
      </w:r>
      <w:r w:rsidRPr="007509E8">
        <w:rPr>
          <w:rFonts w:ascii="Times New Roman" w:hAnsi="Times New Roman"/>
          <w:sz w:val="28"/>
          <w:szCs w:val="28"/>
        </w:rPr>
        <w:t xml:space="preserve">. </w:t>
      </w:r>
      <w:r w:rsidRPr="00E22B25">
        <w:rPr>
          <w:rFonts w:ascii="Times New Roman" w:hAnsi="Times New Roman"/>
          <w:sz w:val="28"/>
          <w:szCs w:val="28"/>
          <w:lang w:val="en-US"/>
        </w:rPr>
        <w:t>Guerrero</w:t>
      </w:r>
      <w:r w:rsidRPr="007509E8">
        <w:rPr>
          <w:rFonts w:ascii="Times New Roman" w:hAnsi="Times New Roman"/>
          <w:sz w:val="28"/>
          <w:szCs w:val="28"/>
        </w:rPr>
        <w:t xml:space="preserve">, </w:t>
      </w:r>
      <w:r w:rsidRPr="00E22B25">
        <w:rPr>
          <w:rFonts w:ascii="Times New Roman" w:hAnsi="Times New Roman"/>
          <w:sz w:val="28"/>
          <w:szCs w:val="28"/>
          <w:lang w:val="en-US"/>
        </w:rPr>
        <w:t>F</w:t>
      </w:r>
      <w:r w:rsidRPr="00111BC3">
        <w:rPr>
          <w:rFonts w:ascii="Times New Roman" w:hAnsi="Times New Roman"/>
          <w:sz w:val="28"/>
          <w:szCs w:val="28"/>
        </w:rPr>
        <w:t>.</w:t>
      </w:r>
      <w:r w:rsidRPr="007509E8">
        <w:rPr>
          <w:rFonts w:ascii="Times New Roman" w:hAnsi="Times New Roman"/>
          <w:sz w:val="28"/>
          <w:szCs w:val="28"/>
        </w:rPr>
        <w:t xml:space="preserve"> </w:t>
      </w:r>
      <w:r w:rsidRPr="00E22B25">
        <w:rPr>
          <w:rFonts w:ascii="Times New Roman" w:hAnsi="Times New Roman"/>
          <w:sz w:val="28"/>
          <w:szCs w:val="28"/>
          <w:lang w:val="en-US"/>
        </w:rPr>
        <w:t>Poyatos</w:t>
      </w:r>
      <w:r w:rsidRPr="00E22B25">
        <w:rPr>
          <w:rFonts w:ascii="Times New Roman" w:hAnsi="Times New Roman"/>
          <w:sz w:val="28"/>
          <w:szCs w:val="28"/>
        </w:rPr>
        <w:t xml:space="preserve"> та ін.</w:t>
      </w:r>
      <w:r>
        <w:rPr>
          <w:rFonts w:ascii="Times New Roman" w:hAnsi="Times New Roman"/>
          <w:sz w:val="28"/>
          <w:szCs w:val="28"/>
        </w:rPr>
        <w:t xml:space="preserve"> Однак, у їхніх працях детально та різнобічно розглянуто особливості невербальної усної комунікації: </w:t>
      </w:r>
      <w:r w:rsidRPr="00111BC3">
        <w:rPr>
          <w:rFonts w:ascii="Times New Roman" w:hAnsi="Times New Roman"/>
          <w:sz w:val="28"/>
          <w:szCs w:val="28"/>
        </w:rPr>
        <w:t>проксеміку, хронеміку, такесику (гаптику), кінесику,  просодику та інші екстралінгвістичні фактори</w:t>
      </w:r>
      <w:r>
        <w:rPr>
          <w:rFonts w:ascii="Times New Roman" w:hAnsi="Times New Roman"/>
          <w:sz w:val="28"/>
          <w:szCs w:val="28"/>
        </w:rPr>
        <w:t xml:space="preserve">, а поширена у сучасному соціумі тенденція представляти інформацію візуально, на письмі не стала ще предметом грунтовних лінгвістичних досліджень, що й пояснює </w:t>
      </w:r>
      <w:r w:rsidRPr="00AE7832">
        <w:rPr>
          <w:rFonts w:ascii="Times New Roman" w:hAnsi="Times New Roman"/>
          <w:b/>
          <w:sz w:val="28"/>
          <w:szCs w:val="28"/>
        </w:rPr>
        <w:t>актуальність</w:t>
      </w:r>
      <w:r>
        <w:rPr>
          <w:rFonts w:ascii="Times New Roman" w:hAnsi="Times New Roman"/>
          <w:sz w:val="28"/>
          <w:szCs w:val="28"/>
        </w:rPr>
        <w:t xml:space="preserve"> обраної теми. Частково, розгляду цього питання присвячені роботи </w:t>
      </w:r>
      <w:r w:rsidRPr="00DA2360">
        <w:rPr>
          <w:rFonts w:ascii="Times New Roman" w:hAnsi="Times New Roman"/>
          <w:sz w:val="28"/>
          <w:szCs w:val="28"/>
        </w:rPr>
        <w:t>Т. О. Анохіної, Г. В. Колшанського, О. Є. Анісімової.</w:t>
      </w:r>
    </w:p>
    <w:p w:rsidR="000B5A03" w:rsidRDefault="000B5A03" w:rsidP="000B5A03">
      <w:pPr>
        <w:widowControl w:val="0"/>
        <w:spacing w:after="0" w:line="360" w:lineRule="auto"/>
        <w:ind w:firstLine="709"/>
        <w:jc w:val="both"/>
        <w:rPr>
          <w:rFonts w:ascii="Times New Roman" w:hAnsi="Times New Roman"/>
          <w:sz w:val="28"/>
          <w:szCs w:val="28"/>
        </w:rPr>
      </w:pPr>
      <w:r>
        <w:rPr>
          <w:rFonts w:ascii="Times New Roman" w:hAnsi="Times New Roman"/>
          <w:sz w:val="28"/>
          <w:szCs w:val="28"/>
        </w:rPr>
        <w:t>Очевидним є той факт, що несловесні компоненти застосовують у писемному мовленні. Арсенал таких графічних одиниць англійської мови досить багатий та різноплановий, що, відповідно, зумовлює потребу у їхньому всебічному розгляді та систематизації. Закономірно, що однією із ключових проблем, яка викликає лінгвістичний інтерес, є не ізольоване вивчення таких знаків, а дослідження взаємоз</w:t>
      </w:r>
      <w:r w:rsidRPr="00865E0F">
        <w:rPr>
          <w:rFonts w:ascii="Times New Roman" w:hAnsi="Times New Roman"/>
          <w:sz w:val="28"/>
          <w:szCs w:val="28"/>
        </w:rPr>
        <w:t>алежнос</w:t>
      </w:r>
      <w:r>
        <w:rPr>
          <w:rFonts w:ascii="Times New Roman" w:hAnsi="Times New Roman"/>
          <w:sz w:val="28"/>
          <w:szCs w:val="28"/>
        </w:rPr>
        <w:t xml:space="preserve">ті вербальних елементів з невербальними. Тому, </w:t>
      </w:r>
      <w:r w:rsidRPr="00F6145C">
        <w:rPr>
          <w:rFonts w:ascii="Times New Roman" w:hAnsi="Times New Roman"/>
          <w:b/>
          <w:sz w:val="28"/>
          <w:szCs w:val="28"/>
        </w:rPr>
        <w:t>об</w:t>
      </w:r>
      <w:r w:rsidRPr="00865E0F">
        <w:rPr>
          <w:rFonts w:ascii="Times New Roman" w:hAnsi="Times New Roman"/>
          <w:b/>
          <w:sz w:val="28"/>
          <w:szCs w:val="28"/>
        </w:rPr>
        <w:t>’</w:t>
      </w:r>
      <w:r w:rsidRPr="00F6145C">
        <w:rPr>
          <w:rFonts w:ascii="Times New Roman" w:hAnsi="Times New Roman"/>
          <w:b/>
          <w:sz w:val="28"/>
          <w:szCs w:val="28"/>
        </w:rPr>
        <w:t>єктом цієї роботи</w:t>
      </w:r>
      <w:r>
        <w:rPr>
          <w:rFonts w:ascii="Times New Roman" w:hAnsi="Times New Roman"/>
          <w:sz w:val="28"/>
          <w:szCs w:val="28"/>
        </w:rPr>
        <w:t xml:space="preserve"> є невербальні елементи, які функціонують у мові ЗМІ. </w:t>
      </w:r>
      <w:r>
        <w:rPr>
          <w:rFonts w:ascii="Times New Roman" w:hAnsi="Times New Roman"/>
          <w:b/>
          <w:sz w:val="28"/>
          <w:szCs w:val="28"/>
        </w:rPr>
        <w:t>Предметом розвідки</w:t>
      </w:r>
      <w:r>
        <w:rPr>
          <w:rFonts w:ascii="Times New Roman" w:hAnsi="Times New Roman"/>
          <w:sz w:val="28"/>
          <w:szCs w:val="28"/>
        </w:rPr>
        <w:t xml:space="preserve"> є дослідження поля паравербальних засобів у сучасних англомовних періодичних виданнях для встановлення їхньої ролі у процесі спілкування загалом та з</w:t>
      </w:r>
      <w:r w:rsidRPr="00865E0F">
        <w:rPr>
          <w:rFonts w:ascii="Times New Roman" w:hAnsi="Times New Roman"/>
          <w:sz w:val="28"/>
          <w:szCs w:val="28"/>
        </w:rPr>
        <w:t>’</w:t>
      </w:r>
      <w:r>
        <w:rPr>
          <w:rFonts w:ascii="Times New Roman" w:hAnsi="Times New Roman"/>
          <w:sz w:val="28"/>
          <w:szCs w:val="28"/>
        </w:rPr>
        <w:t xml:space="preserve">ясування їхнього </w:t>
      </w:r>
      <w:r w:rsidRPr="00DA2360">
        <w:rPr>
          <w:rFonts w:ascii="Times New Roman" w:hAnsi="Times New Roman"/>
          <w:sz w:val="28"/>
          <w:szCs w:val="28"/>
        </w:rPr>
        <w:t>функціонального призначення зокрема.</w:t>
      </w:r>
      <w:r w:rsidRPr="00700FAC">
        <w:rPr>
          <w:rFonts w:ascii="Times New Roman" w:hAnsi="Times New Roman"/>
          <w:sz w:val="28"/>
          <w:szCs w:val="28"/>
        </w:rPr>
        <w:t xml:space="preserve"> </w:t>
      </w:r>
      <w:r w:rsidRPr="00C03A51">
        <w:rPr>
          <w:rFonts w:ascii="Times New Roman" w:hAnsi="Times New Roman"/>
          <w:b/>
          <w:sz w:val="28"/>
          <w:szCs w:val="28"/>
        </w:rPr>
        <w:t>Метою роботи</w:t>
      </w:r>
      <w:r w:rsidRPr="00AF6E7D">
        <w:rPr>
          <w:rFonts w:ascii="Times New Roman" w:hAnsi="Times New Roman"/>
          <w:sz w:val="28"/>
          <w:szCs w:val="28"/>
        </w:rPr>
        <w:t xml:space="preserve"> є виявлення </w:t>
      </w:r>
      <w:r>
        <w:rPr>
          <w:rFonts w:ascii="Times New Roman" w:hAnsi="Times New Roman"/>
          <w:sz w:val="28"/>
          <w:szCs w:val="28"/>
        </w:rPr>
        <w:t xml:space="preserve">та систематизація </w:t>
      </w:r>
      <w:r w:rsidRPr="00AF6E7D">
        <w:rPr>
          <w:rFonts w:ascii="Times New Roman" w:hAnsi="Times New Roman"/>
          <w:sz w:val="28"/>
          <w:szCs w:val="28"/>
        </w:rPr>
        <w:t>невербальних знаків, що п</w:t>
      </w:r>
      <w:r>
        <w:rPr>
          <w:rFonts w:ascii="Times New Roman" w:hAnsi="Times New Roman"/>
          <w:sz w:val="28"/>
          <w:szCs w:val="28"/>
        </w:rPr>
        <w:t>ритаманні англомовному газетному</w:t>
      </w:r>
      <w:r w:rsidRPr="00AF6E7D">
        <w:rPr>
          <w:rFonts w:ascii="Times New Roman" w:hAnsi="Times New Roman"/>
          <w:sz w:val="28"/>
          <w:szCs w:val="28"/>
        </w:rPr>
        <w:t xml:space="preserve"> дискурсу.</w:t>
      </w:r>
    </w:p>
    <w:p w:rsidR="000B5A03" w:rsidRDefault="000B5A03" w:rsidP="000B5A03">
      <w:pPr>
        <w:widowControl w:val="0"/>
        <w:spacing w:after="0" w:line="360" w:lineRule="auto"/>
        <w:ind w:firstLine="709"/>
        <w:jc w:val="both"/>
        <w:rPr>
          <w:rFonts w:ascii="Times New Roman" w:hAnsi="Times New Roman"/>
          <w:sz w:val="28"/>
          <w:szCs w:val="28"/>
        </w:rPr>
      </w:pPr>
      <w:r w:rsidRPr="00E57B4B">
        <w:rPr>
          <w:rFonts w:ascii="Times New Roman" w:hAnsi="Times New Roman"/>
          <w:b/>
          <w:sz w:val="28"/>
          <w:szCs w:val="28"/>
        </w:rPr>
        <w:lastRenderedPageBreak/>
        <w:t>Виклад основного матеріалу</w:t>
      </w:r>
      <w:r>
        <w:rPr>
          <w:rFonts w:ascii="Times New Roman" w:hAnsi="Times New Roman"/>
          <w:b/>
          <w:sz w:val="28"/>
          <w:szCs w:val="28"/>
        </w:rPr>
        <w:t xml:space="preserve">. </w:t>
      </w:r>
      <w:r>
        <w:rPr>
          <w:rFonts w:ascii="Times New Roman" w:hAnsi="Times New Roman"/>
          <w:sz w:val="28"/>
          <w:szCs w:val="28"/>
        </w:rPr>
        <w:t>Невербальна писемна комунікація виникла  досить давно, як реакція на потребу якомога повніше і точніше зафіксувати інформацію та передати її усіма доступними засобами. Вона не передбачала</w:t>
      </w:r>
      <w:r w:rsidRPr="00AF6E7D">
        <w:rPr>
          <w:rFonts w:ascii="Times New Roman" w:hAnsi="Times New Roman"/>
          <w:sz w:val="28"/>
          <w:szCs w:val="28"/>
        </w:rPr>
        <w:t xml:space="preserve"> ґрунтовних </w:t>
      </w:r>
      <w:r>
        <w:rPr>
          <w:rFonts w:ascii="Times New Roman" w:hAnsi="Times New Roman"/>
          <w:sz w:val="28"/>
          <w:szCs w:val="28"/>
        </w:rPr>
        <w:t xml:space="preserve">чи енциклопедичних </w:t>
      </w:r>
      <w:r w:rsidRPr="00AF6E7D">
        <w:rPr>
          <w:rFonts w:ascii="Times New Roman" w:hAnsi="Times New Roman"/>
          <w:sz w:val="28"/>
          <w:szCs w:val="28"/>
        </w:rPr>
        <w:t xml:space="preserve">знань, проте досить добре задовольняла </w:t>
      </w:r>
      <w:r>
        <w:rPr>
          <w:rFonts w:ascii="Times New Roman" w:hAnsi="Times New Roman"/>
          <w:sz w:val="28"/>
          <w:szCs w:val="28"/>
        </w:rPr>
        <w:t xml:space="preserve">комунікаційні </w:t>
      </w:r>
      <w:r w:rsidRPr="00AF6E7D">
        <w:rPr>
          <w:rFonts w:ascii="Times New Roman" w:hAnsi="Times New Roman"/>
          <w:sz w:val="28"/>
          <w:szCs w:val="28"/>
        </w:rPr>
        <w:t>по</w:t>
      </w:r>
      <w:r>
        <w:rPr>
          <w:rFonts w:ascii="Times New Roman" w:hAnsi="Times New Roman"/>
          <w:sz w:val="28"/>
          <w:szCs w:val="28"/>
        </w:rPr>
        <w:t>треби первісних людей, які були  мало освіченими</w:t>
      </w:r>
      <w:r w:rsidRPr="00AF6E7D">
        <w:rPr>
          <w:rFonts w:ascii="Times New Roman" w:hAnsi="Times New Roman"/>
          <w:sz w:val="28"/>
          <w:szCs w:val="28"/>
        </w:rPr>
        <w:t xml:space="preserve"> т</w:t>
      </w:r>
      <w:r w:rsidRPr="00DA2360">
        <w:rPr>
          <w:rFonts w:ascii="Times New Roman" w:hAnsi="Times New Roman"/>
          <w:sz w:val="28"/>
          <w:szCs w:val="28"/>
        </w:rPr>
        <w:t xml:space="preserve">а </w:t>
      </w:r>
      <w:r>
        <w:rPr>
          <w:rFonts w:ascii="Times New Roman" w:hAnsi="Times New Roman"/>
          <w:sz w:val="28"/>
          <w:szCs w:val="28"/>
        </w:rPr>
        <w:t xml:space="preserve">дуже </w:t>
      </w:r>
      <w:r w:rsidRPr="00DA2360">
        <w:rPr>
          <w:rFonts w:ascii="Times New Roman" w:hAnsi="Times New Roman"/>
          <w:sz w:val="28"/>
          <w:szCs w:val="28"/>
        </w:rPr>
        <w:t>обмеженими</w:t>
      </w:r>
      <w:r w:rsidRPr="00992C54">
        <w:rPr>
          <w:rFonts w:ascii="Times New Roman" w:hAnsi="Times New Roman"/>
          <w:color w:val="FF0000"/>
          <w:sz w:val="28"/>
          <w:szCs w:val="28"/>
        </w:rPr>
        <w:t xml:space="preserve"> </w:t>
      </w:r>
      <w:r w:rsidRPr="00111BC3">
        <w:rPr>
          <w:rFonts w:ascii="Times New Roman" w:hAnsi="Times New Roman"/>
          <w:sz w:val="28"/>
          <w:szCs w:val="28"/>
        </w:rPr>
        <w:t>у доступних засобах</w:t>
      </w:r>
      <w:r>
        <w:rPr>
          <w:rFonts w:ascii="Times New Roman" w:hAnsi="Times New Roman"/>
          <w:sz w:val="28"/>
          <w:szCs w:val="28"/>
        </w:rPr>
        <w:t xml:space="preserve"> покрашення свого буття. </w:t>
      </w:r>
      <w:r w:rsidRPr="00AF6E7D">
        <w:rPr>
          <w:rFonts w:ascii="Times New Roman" w:hAnsi="Times New Roman"/>
          <w:sz w:val="28"/>
          <w:szCs w:val="28"/>
        </w:rPr>
        <w:t xml:space="preserve">Вони володіли невеликим словниковим запасом, послуговувались досить </w:t>
      </w:r>
      <w:r>
        <w:rPr>
          <w:rFonts w:ascii="Times New Roman" w:hAnsi="Times New Roman"/>
          <w:sz w:val="28"/>
          <w:szCs w:val="28"/>
        </w:rPr>
        <w:t>лімітованим</w:t>
      </w:r>
      <w:r w:rsidRPr="00AF6E7D">
        <w:rPr>
          <w:rFonts w:ascii="Times New Roman" w:hAnsi="Times New Roman"/>
          <w:sz w:val="28"/>
          <w:szCs w:val="28"/>
        </w:rPr>
        <w:t xml:space="preserve"> набором граматичних правил, </w:t>
      </w:r>
      <w:r>
        <w:rPr>
          <w:rFonts w:ascii="Times New Roman" w:hAnsi="Times New Roman"/>
          <w:sz w:val="28"/>
          <w:szCs w:val="28"/>
        </w:rPr>
        <w:t xml:space="preserve">проте активно використовували графічні знаки, які згодом отримали назву </w:t>
      </w:r>
      <w:r w:rsidRPr="003913A2">
        <w:rPr>
          <w:rFonts w:ascii="Times New Roman" w:hAnsi="Times New Roman"/>
          <w:i/>
          <w:sz w:val="28"/>
          <w:szCs w:val="28"/>
        </w:rPr>
        <w:t>піктограми</w:t>
      </w:r>
      <w:r>
        <w:rPr>
          <w:rFonts w:ascii="Times New Roman" w:hAnsi="Times New Roman"/>
          <w:sz w:val="28"/>
          <w:szCs w:val="28"/>
        </w:rPr>
        <w:t>. У давнину узус таких знаків забезпечував процеси спілкування між членами родів чи племен, сприяв</w:t>
      </w:r>
      <w:r w:rsidRPr="00AF6E7D">
        <w:rPr>
          <w:rFonts w:ascii="Times New Roman" w:hAnsi="Times New Roman"/>
          <w:sz w:val="28"/>
          <w:szCs w:val="28"/>
        </w:rPr>
        <w:t xml:space="preserve"> налаштуванню </w:t>
      </w:r>
      <w:r>
        <w:rPr>
          <w:rFonts w:ascii="Times New Roman" w:hAnsi="Times New Roman"/>
          <w:sz w:val="28"/>
          <w:szCs w:val="28"/>
        </w:rPr>
        <w:t>зовнішніх контактів</w:t>
      </w:r>
      <w:r w:rsidRPr="00AF6E7D">
        <w:rPr>
          <w:rFonts w:ascii="Times New Roman" w:hAnsi="Times New Roman"/>
          <w:sz w:val="28"/>
          <w:szCs w:val="28"/>
        </w:rPr>
        <w:t xml:space="preserve"> між племенами, їхньому порозумінню та прийняттю рішень.</w:t>
      </w:r>
    </w:p>
    <w:p w:rsidR="000B5A03" w:rsidRDefault="000B5A03" w:rsidP="000B5A03">
      <w:pPr>
        <w:widowControl w:val="0"/>
        <w:spacing w:after="0" w:line="360" w:lineRule="auto"/>
        <w:ind w:firstLine="709"/>
        <w:contextualSpacing/>
        <w:jc w:val="both"/>
        <w:rPr>
          <w:rFonts w:ascii="Times New Roman" w:hAnsi="Times New Roman"/>
          <w:sz w:val="28"/>
          <w:szCs w:val="28"/>
        </w:rPr>
      </w:pPr>
      <w:r>
        <w:rPr>
          <w:rFonts w:ascii="Times New Roman" w:hAnsi="Times New Roman"/>
          <w:sz w:val="28"/>
          <w:szCs w:val="28"/>
        </w:rPr>
        <w:t>Очевидним є той факт, що писемне мовлення позбавлене можливості передавати безпосередні фонові характеристики, що супроводжують усний комуні</w:t>
      </w:r>
      <w:r w:rsidRPr="00111BC3">
        <w:rPr>
          <w:rFonts w:ascii="Times New Roman" w:hAnsi="Times New Roman"/>
          <w:sz w:val="28"/>
          <w:szCs w:val="28"/>
        </w:rPr>
        <w:t xml:space="preserve">кативний акт. Мова йде про жести, міміку, поставу, дотики, запахи та інші невербальні компоненти, які використовують під час усного мовлення та формують окремі групи фонаційних, оптико-кінетичних, тактильних та просторово-часових засобів. </w:t>
      </w:r>
    </w:p>
    <w:p w:rsidR="000B5A03" w:rsidRDefault="000B5A03" w:rsidP="000B5A03">
      <w:pPr>
        <w:spacing w:after="0" w:line="360" w:lineRule="auto"/>
        <w:ind w:firstLine="709"/>
        <w:jc w:val="both"/>
        <w:rPr>
          <w:rFonts w:ascii="Times New Roman" w:hAnsi="Times New Roman"/>
          <w:sz w:val="28"/>
          <w:szCs w:val="28"/>
        </w:rPr>
      </w:pPr>
      <w:r>
        <w:rPr>
          <w:rFonts w:ascii="Times New Roman" w:hAnsi="Times New Roman"/>
          <w:sz w:val="28"/>
          <w:szCs w:val="28"/>
        </w:rPr>
        <w:t xml:space="preserve">На письмі загалом та у мас-медійному дискурсі зокрема заповнення такої лакуни відбувається завдяки використанню невербальних графічних одиниць, значна частина яких входить до поля паралінгвістичних засобів, серед яких О. Є. Анісімова виділяє:  </w:t>
      </w:r>
      <w:r w:rsidRPr="007509E8">
        <w:rPr>
          <w:rFonts w:ascii="Times New Roman" w:hAnsi="Times New Roman"/>
          <w:sz w:val="28"/>
          <w:szCs w:val="28"/>
        </w:rPr>
        <w:t>“</w:t>
      </w:r>
      <w:r>
        <w:rPr>
          <w:rFonts w:ascii="Times New Roman" w:hAnsi="Times New Roman"/>
          <w:sz w:val="28"/>
          <w:szCs w:val="28"/>
        </w:rPr>
        <w:t xml:space="preserve">графічну сегментацію тексту і його розміщення на папері, довжину рядка, пробіли, шрифт, колір, курсив, розбивку (сторінки), стягнення, лінійні підкреслення та окреслення, типографічні знаки, </w:t>
      </w:r>
      <w:r w:rsidRPr="005C64F5">
        <w:rPr>
          <w:rFonts w:ascii="Times New Roman" w:hAnsi="Times New Roman"/>
          <w:sz w:val="28"/>
          <w:szCs w:val="28"/>
        </w:rPr>
        <w:t>графічні символи, цифри, допоміжні знаки (наприклад: §, №, %, +, -), засоби</w:t>
      </w:r>
      <w:r>
        <w:rPr>
          <w:rFonts w:ascii="Times New Roman" w:hAnsi="Times New Roman"/>
          <w:sz w:val="28"/>
          <w:szCs w:val="28"/>
        </w:rPr>
        <w:t xml:space="preserve"> іконічної мови (малюнок, фотографія, карикатура, таблиця, схема, рисунок та ін.), незвичайну орфографію слів і розміщення знаків пунктуації, формат паперу, ширину полів, а також інші засоби, набір яких не є чітко фіксованим і може варіюватися в залежності від типу конкретного тексту</w:t>
      </w:r>
      <w:r w:rsidRPr="007509E8">
        <w:rPr>
          <w:rFonts w:ascii="Times New Roman" w:hAnsi="Times New Roman"/>
          <w:sz w:val="28"/>
          <w:szCs w:val="28"/>
        </w:rPr>
        <w:t>”</w:t>
      </w:r>
      <w:r>
        <w:rPr>
          <w:rFonts w:ascii="Times New Roman" w:hAnsi="Times New Roman"/>
          <w:sz w:val="28"/>
          <w:szCs w:val="28"/>
        </w:rPr>
        <w:t xml:space="preserve"> </w:t>
      </w:r>
      <w:r w:rsidRPr="00865E0F">
        <w:rPr>
          <w:rFonts w:ascii="Times New Roman" w:hAnsi="Times New Roman"/>
          <w:sz w:val="28"/>
          <w:szCs w:val="28"/>
        </w:rPr>
        <w:t>[</w:t>
      </w:r>
      <w:r>
        <w:rPr>
          <w:rFonts w:ascii="Times New Roman" w:hAnsi="Times New Roman"/>
          <w:sz w:val="28"/>
          <w:szCs w:val="28"/>
        </w:rPr>
        <w:t>1, 7</w:t>
      </w:r>
      <w:r w:rsidRPr="00865E0F">
        <w:rPr>
          <w:rFonts w:ascii="Times New Roman" w:hAnsi="Times New Roman"/>
          <w:sz w:val="28"/>
          <w:szCs w:val="28"/>
        </w:rPr>
        <w:t>]</w:t>
      </w:r>
      <w:r>
        <w:rPr>
          <w:rFonts w:ascii="Times New Roman" w:hAnsi="Times New Roman"/>
          <w:sz w:val="28"/>
          <w:szCs w:val="28"/>
        </w:rPr>
        <w:t xml:space="preserve">. Цей перелік слід також доповнити піктограмами та ідеограмами, які часто трапляються на сторінках періодичних видань. </w:t>
      </w:r>
    </w:p>
    <w:p w:rsidR="000B5A03" w:rsidRDefault="000B5A03" w:rsidP="000B5A03">
      <w:pPr>
        <w:spacing w:after="0" w:line="360" w:lineRule="auto"/>
        <w:ind w:firstLine="709"/>
        <w:jc w:val="both"/>
        <w:rPr>
          <w:rFonts w:ascii="Times New Roman" w:hAnsi="Times New Roman"/>
          <w:sz w:val="28"/>
          <w:szCs w:val="28"/>
        </w:rPr>
      </w:pPr>
      <w:r>
        <w:rPr>
          <w:rFonts w:ascii="Times New Roman" w:hAnsi="Times New Roman"/>
          <w:sz w:val="28"/>
          <w:szCs w:val="28"/>
        </w:rPr>
        <w:lastRenderedPageBreak/>
        <w:t xml:space="preserve">Т. О. Анохіна вважає, що до засобів параграфеміки також належить </w:t>
      </w:r>
      <w:r w:rsidRPr="007509E8">
        <w:rPr>
          <w:rFonts w:ascii="Times New Roman" w:hAnsi="Times New Roman"/>
          <w:sz w:val="28"/>
          <w:szCs w:val="28"/>
        </w:rPr>
        <w:t>“</w:t>
      </w:r>
      <w:r>
        <w:rPr>
          <w:rFonts w:ascii="Times New Roman" w:hAnsi="Times New Roman"/>
          <w:sz w:val="28"/>
          <w:szCs w:val="28"/>
        </w:rPr>
        <w:t>капіталізація, декапіталізація, курсив, незвичайне написання, абзац …</w:t>
      </w:r>
      <w:r w:rsidRPr="00865E0F">
        <w:rPr>
          <w:rFonts w:ascii="Times New Roman" w:hAnsi="Times New Roman"/>
          <w:sz w:val="28"/>
          <w:szCs w:val="28"/>
        </w:rPr>
        <w:t>”</w:t>
      </w:r>
      <w:r>
        <w:rPr>
          <w:rFonts w:ascii="Times New Roman" w:hAnsi="Times New Roman"/>
          <w:sz w:val="28"/>
          <w:szCs w:val="28"/>
        </w:rPr>
        <w:t xml:space="preserve"> </w:t>
      </w:r>
      <w:r w:rsidRPr="00865E0F">
        <w:rPr>
          <w:rFonts w:ascii="Times New Roman" w:hAnsi="Times New Roman"/>
          <w:sz w:val="28"/>
          <w:szCs w:val="28"/>
        </w:rPr>
        <w:t>[</w:t>
      </w:r>
      <w:r>
        <w:rPr>
          <w:rFonts w:ascii="Times New Roman" w:hAnsi="Times New Roman"/>
          <w:sz w:val="28"/>
          <w:szCs w:val="28"/>
        </w:rPr>
        <w:t>2, 73</w:t>
      </w:r>
      <w:r w:rsidRPr="00865E0F">
        <w:rPr>
          <w:rFonts w:ascii="Times New Roman" w:hAnsi="Times New Roman"/>
          <w:sz w:val="28"/>
          <w:szCs w:val="28"/>
        </w:rPr>
        <w:t>]</w:t>
      </w:r>
      <w:r>
        <w:rPr>
          <w:rFonts w:ascii="Times New Roman" w:hAnsi="Times New Roman"/>
          <w:sz w:val="28"/>
          <w:szCs w:val="28"/>
        </w:rPr>
        <w:t>.</w:t>
      </w:r>
    </w:p>
    <w:p w:rsidR="000B5A03" w:rsidRDefault="000B5A03" w:rsidP="000B5A03">
      <w:pPr>
        <w:widowControl w:val="0"/>
        <w:spacing w:after="0" w:line="360" w:lineRule="auto"/>
        <w:ind w:firstLine="709"/>
        <w:contextualSpacing/>
        <w:jc w:val="both"/>
        <w:rPr>
          <w:rFonts w:ascii="Times New Roman" w:hAnsi="Times New Roman"/>
          <w:sz w:val="28"/>
          <w:szCs w:val="28"/>
        </w:rPr>
      </w:pPr>
      <w:r>
        <w:rPr>
          <w:rFonts w:ascii="Times New Roman" w:hAnsi="Times New Roman"/>
          <w:sz w:val="28"/>
          <w:szCs w:val="28"/>
        </w:rPr>
        <w:t>Слід зауважити, що у газетних текстах функціонують різнорідні графічні компоненти, серед яких, на нашу думку, доцільно виокремити певні типи, що є спорідненими між собою та вцілому утворюють загальну об’ємну  групу писемних невербальних графічних засобів. Більшість невербальних знаків мають визначену структуру, форму, розмір, закріплене графічне вираження, чітко окреслені межі та контури, а відтак, їх легко розпізнати. Ми вважаємо, що серед них можна виділити наступні підгрупи:</w:t>
      </w:r>
    </w:p>
    <w:p w:rsidR="000B5A03" w:rsidRDefault="000B5A03" w:rsidP="000B5A03">
      <w:pPr>
        <w:widowControl w:val="0"/>
        <w:numPr>
          <w:ilvl w:val="0"/>
          <w:numId w:val="3"/>
        </w:numPr>
        <w:spacing w:after="0" w:line="360" w:lineRule="auto"/>
        <w:ind w:left="284" w:firstLine="0"/>
        <w:contextualSpacing/>
        <w:jc w:val="both"/>
        <w:rPr>
          <w:rFonts w:ascii="Times New Roman" w:hAnsi="Times New Roman"/>
          <w:sz w:val="28"/>
          <w:szCs w:val="28"/>
        </w:rPr>
      </w:pPr>
      <w:r>
        <w:rPr>
          <w:rFonts w:ascii="Times New Roman" w:hAnsi="Times New Roman"/>
          <w:sz w:val="28"/>
          <w:szCs w:val="28"/>
        </w:rPr>
        <w:t>піктограми;</w:t>
      </w:r>
    </w:p>
    <w:p w:rsidR="000B5A03" w:rsidRPr="004339C9" w:rsidRDefault="000B5A03" w:rsidP="000B5A03">
      <w:pPr>
        <w:widowControl w:val="0"/>
        <w:numPr>
          <w:ilvl w:val="0"/>
          <w:numId w:val="3"/>
        </w:numPr>
        <w:spacing w:after="0" w:line="360" w:lineRule="auto"/>
        <w:ind w:left="284" w:firstLine="0"/>
        <w:contextualSpacing/>
        <w:jc w:val="both"/>
        <w:rPr>
          <w:rFonts w:ascii="Times New Roman" w:hAnsi="Times New Roman"/>
          <w:sz w:val="28"/>
          <w:szCs w:val="28"/>
        </w:rPr>
      </w:pPr>
      <w:r w:rsidRPr="004339C9">
        <w:rPr>
          <w:rFonts w:ascii="Times New Roman" w:hAnsi="Times New Roman"/>
          <w:sz w:val="28"/>
          <w:szCs w:val="28"/>
        </w:rPr>
        <w:t>ідеограми</w:t>
      </w:r>
      <w:r>
        <w:rPr>
          <w:rFonts w:ascii="Times New Roman" w:hAnsi="Times New Roman"/>
          <w:sz w:val="28"/>
          <w:szCs w:val="28"/>
        </w:rPr>
        <w:t xml:space="preserve"> (до яких належать </w:t>
      </w:r>
      <w:r w:rsidRPr="004339C9">
        <w:rPr>
          <w:rFonts w:ascii="Times New Roman" w:hAnsi="Times New Roman"/>
          <w:sz w:val="28"/>
          <w:szCs w:val="28"/>
        </w:rPr>
        <w:t xml:space="preserve">смайли, емотикони, цифри, знаки пунктуації, різноманітні скорочення, </w:t>
      </w:r>
      <w:r w:rsidRPr="004339C9">
        <w:rPr>
          <w:rFonts w:ascii="Times New Roman" w:hAnsi="Times New Roman"/>
          <w:i/>
          <w:color w:val="000033"/>
          <w:sz w:val="28"/>
          <w:szCs w:val="28"/>
        </w:rPr>
        <w:t xml:space="preserve"> </w:t>
      </w:r>
      <w:r>
        <w:rPr>
          <w:rFonts w:ascii="Times New Roman" w:hAnsi="Times New Roman"/>
          <w:sz w:val="28"/>
          <w:szCs w:val="28"/>
        </w:rPr>
        <w:t>математичні формули та знаки);</w:t>
      </w:r>
    </w:p>
    <w:p w:rsidR="000B5A03" w:rsidRDefault="000B5A03" w:rsidP="000B5A03">
      <w:pPr>
        <w:widowControl w:val="0"/>
        <w:numPr>
          <w:ilvl w:val="0"/>
          <w:numId w:val="3"/>
        </w:numPr>
        <w:spacing w:after="0" w:line="360" w:lineRule="auto"/>
        <w:ind w:left="284" w:firstLine="0"/>
        <w:contextualSpacing/>
        <w:jc w:val="both"/>
        <w:rPr>
          <w:rFonts w:ascii="Times New Roman" w:hAnsi="Times New Roman"/>
          <w:sz w:val="28"/>
          <w:szCs w:val="28"/>
        </w:rPr>
      </w:pPr>
      <w:r>
        <w:rPr>
          <w:rFonts w:ascii="Times New Roman" w:hAnsi="Times New Roman"/>
          <w:sz w:val="28"/>
          <w:szCs w:val="28"/>
        </w:rPr>
        <w:t>малюнки (зображення, рисунки, ілюстрації), колажі;</w:t>
      </w:r>
    </w:p>
    <w:p w:rsidR="000B5A03" w:rsidRPr="009C45A8" w:rsidRDefault="000B5A03" w:rsidP="000B5A03">
      <w:pPr>
        <w:widowControl w:val="0"/>
        <w:numPr>
          <w:ilvl w:val="0"/>
          <w:numId w:val="3"/>
        </w:numPr>
        <w:spacing w:after="0" w:line="360" w:lineRule="auto"/>
        <w:ind w:left="284" w:firstLine="0"/>
        <w:contextualSpacing/>
        <w:jc w:val="both"/>
        <w:rPr>
          <w:rFonts w:ascii="Times New Roman" w:hAnsi="Times New Roman"/>
          <w:sz w:val="28"/>
          <w:szCs w:val="28"/>
        </w:rPr>
      </w:pPr>
      <w:r>
        <w:rPr>
          <w:rFonts w:ascii="Times New Roman" w:hAnsi="Times New Roman"/>
          <w:sz w:val="28"/>
          <w:szCs w:val="28"/>
        </w:rPr>
        <w:t>таблиці, схеми, діаграми, графіки.</w:t>
      </w:r>
    </w:p>
    <w:p w:rsidR="000B5A03" w:rsidRPr="000B1346" w:rsidRDefault="000B5A03" w:rsidP="000B5A03">
      <w:pPr>
        <w:widowControl w:val="0"/>
        <w:spacing w:after="0" w:line="360" w:lineRule="auto"/>
        <w:ind w:firstLine="709"/>
        <w:contextualSpacing/>
        <w:jc w:val="both"/>
        <w:rPr>
          <w:rFonts w:ascii="Times New Roman" w:hAnsi="Times New Roman"/>
          <w:sz w:val="28"/>
          <w:szCs w:val="28"/>
        </w:rPr>
      </w:pPr>
      <w:r>
        <w:rPr>
          <w:rFonts w:ascii="Times New Roman" w:hAnsi="Times New Roman"/>
          <w:sz w:val="28"/>
          <w:szCs w:val="28"/>
        </w:rPr>
        <w:t xml:space="preserve">Окрему групу складають так звані засоби параграфеміки, які, як зауважує Т. О. Анохіна, </w:t>
      </w:r>
      <w:r w:rsidRPr="007509E8">
        <w:rPr>
          <w:rFonts w:ascii="Times New Roman" w:hAnsi="Times New Roman"/>
          <w:sz w:val="28"/>
          <w:szCs w:val="28"/>
        </w:rPr>
        <w:t>“</w:t>
      </w:r>
      <w:r>
        <w:rPr>
          <w:rFonts w:ascii="Times New Roman" w:hAnsi="Times New Roman"/>
          <w:sz w:val="28"/>
          <w:szCs w:val="28"/>
        </w:rPr>
        <w:t>використовують в тексті для додаткового виділення лексичних одиниць, вони не мають самостійної форми, що і відрізняє їх від інших графічних знаків</w:t>
      </w:r>
      <w:r w:rsidRPr="007509E8">
        <w:rPr>
          <w:rFonts w:ascii="Times New Roman" w:hAnsi="Times New Roman"/>
          <w:sz w:val="28"/>
          <w:szCs w:val="28"/>
        </w:rPr>
        <w:t>”</w:t>
      </w:r>
      <w:r>
        <w:rPr>
          <w:rFonts w:ascii="Times New Roman" w:hAnsi="Times New Roman"/>
          <w:sz w:val="28"/>
          <w:szCs w:val="28"/>
        </w:rPr>
        <w:t xml:space="preserve"> </w:t>
      </w:r>
      <w:r w:rsidRPr="007509E8">
        <w:rPr>
          <w:rFonts w:ascii="Times New Roman" w:hAnsi="Times New Roman"/>
          <w:sz w:val="28"/>
          <w:szCs w:val="28"/>
        </w:rPr>
        <w:t>[</w:t>
      </w:r>
      <w:r>
        <w:rPr>
          <w:rFonts w:ascii="Times New Roman" w:hAnsi="Times New Roman"/>
          <w:sz w:val="28"/>
          <w:szCs w:val="28"/>
        </w:rPr>
        <w:t>2, 73</w:t>
      </w:r>
      <w:r w:rsidRPr="007509E8">
        <w:rPr>
          <w:rFonts w:ascii="Times New Roman" w:hAnsi="Times New Roman"/>
          <w:sz w:val="28"/>
          <w:szCs w:val="28"/>
        </w:rPr>
        <w:t>]</w:t>
      </w:r>
      <w:r>
        <w:rPr>
          <w:rFonts w:ascii="Times New Roman" w:hAnsi="Times New Roman"/>
          <w:sz w:val="28"/>
          <w:szCs w:val="28"/>
        </w:rPr>
        <w:t>. На нашу думку, серед засобів параграфеміки варто виділити:</w:t>
      </w:r>
    </w:p>
    <w:p w:rsidR="000B5A03" w:rsidRDefault="000B5A03" w:rsidP="000B5A03">
      <w:pPr>
        <w:widowControl w:val="0"/>
        <w:numPr>
          <w:ilvl w:val="0"/>
          <w:numId w:val="3"/>
        </w:numPr>
        <w:spacing w:after="0" w:line="360" w:lineRule="auto"/>
        <w:ind w:left="284" w:firstLine="0"/>
        <w:contextualSpacing/>
        <w:jc w:val="both"/>
        <w:rPr>
          <w:rFonts w:ascii="Times New Roman" w:hAnsi="Times New Roman"/>
          <w:sz w:val="28"/>
          <w:szCs w:val="28"/>
        </w:rPr>
      </w:pPr>
      <w:r>
        <w:rPr>
          <w:rFonts w:ascii="Times New Roman" w:hAnsi="Times New Roman"/>
          <w:sz w:val="28"/>
          <w:szCs w:val="28"/>
        </w:rPr>
        <w:t>шрифт;</w:t>
      </w:r>
    </w:p>
    <w:p w:rsidR="000B5A03" w:rsidRDefault="000B5A03" w:rsidP="000B5A03">
      <w:pPr>
        <w:widowControl w:val="0"/>
        <w:numPr>
          <w:ilvl w:val="0"/>
          <w:numId w:val="3"/>
        </w:numPr>
        <w:spacing w:after="0" w:line="360" w:lineRule="auto"/>
        <w:ind w:left="284" w:firstLine="0"/>
        <w:contextualSpacing/>
        <w:jc w:val="both"/>
        <w:rPr>
          <w:rFonts w:ascii="Times New Roman" w:hAnsi="Times New Roman"/>
          <w:sz w:val="28"/>
          <w:szCs w:val="28"/>
        </w:rPr>
      </w:pPr>
      <w:r>
        <w:rPr>
          <w:rFonts w:ascii="Times New Roman" w:hAnsi="Times New Roman"/>
          <w:sz w:val="28"/>
          <w:szCs w:val="28"/>
        </w:rPr>
        <w:t>колір</w:t>
      </w:r>
      <w:r>
        <w:rPr>
          <w:rFonts w:ascii="Times New Roman" w:hAnsi="Times New Roman"/>
          <w:sz w:val="28"/>
          <w:szCs w:val="28"/>
          <w:lang w:val="en-US"/>
        </w:rPr>
        <w:t>;</w:t>
      </w:r>
    </w:p>
    <w:p w:rsidR="000B5A03" w:rsidRDefault="000B5A03" w:rsidP="000B5A03">
      <w:pPr>
        <w:widowControl w:val="0"/>
        <w:numPr>
          <w:ilvl w:val="0"/>
          <w:numId w:val="3"/>
        </w:numPr>
        <w:spacing w:after="0" w:line="360" w:lineRule="auto"/>
        <w:ind w:left="284" w:firstLine="0"/>
        <w:contextualSpacing/>
        <w:jc w:val="both"/>
        <w:rPr>
          <w:rFonts w:ascii="Times New Roman" w:hAnsi="Times New Roman"/>
          <w:sz w:val="28"/>
          <w:szCs w:val="28"/>
        </w:rPr>
      </w:pPr>
      <w:r>
        <w:rPr>
          <w:rFonts w:ascii="Times New Roman" w:hAnsi="Times New Roman"/>
          <w:sz w:val="28"/>
          <w:szCs w:val="28"/>
        </w:rPr>
        <w:t>сегментацію</w:t>
      </w:r>
      <w:r w:rsidRPr="00A34110">
        <w:rPr>
          <w:rFonts w:ascii="Times New Roman" w:hAnsi="Times New Roman"/>
          <w:sz w:val="28"/>
          <w:szCs w:val="28"/>
        </w:rPr>
        <w:t xml:space="preserve"> тексту, йо</w:t>
      </w:r>
      <w:r>
        <w:rPr>
          <w:rFonts w:ascii="Times New Roman" w:hAnsi="Times New Roman"/>
          <w:sz w:val="28"/>
          <w:szCs w:val="28"/>
        </w:rPr>
        <w:t>го розміщення на папері, довжину</w:t>
      </w:r>
      <w:r w:rsidRPr="00A34110">
        <w:rPr>
          <w:rFonts w:ascii="Times New Roman" w:hAnsi="Times New Roman"/>
          <w:sz w:val="28"/>
          <w:szCs w:val="28"/>
        </w:rPr>
        <w:t xml:space="preserve"> ряд</w:t>
      </w:r>
      <w:r>
        <w:rPr>
          <w:rFonts w:ascii="Times New Roman" w:hAnsi="Times New Roman"/>
          <w:sz w:val="28"/>
          <w:szCs w:val="28"/>
        </w:rPr>
        <w:t>ка, пробіли, розбивку</w:t>
      </w:r>
      <w:r w:rsidRPr="00A34110">
        <w:rPr>
          <w:rFonts w:ascii="Times New Roman" w:hAnsi="Times New Roman"/>
          <w:sz w:val="28"/>
          <w:szCs w:val="28"/>
        </w:rPr>
        <w:t>, формат паперу, ш</w:t>
      </w:r>
      <w:r>
        <w:rPr>
          <w:rFonts w:ascii="Times New Roman" w:hAnsi="Times New Roman"/>
          <w:sz w:val="28"/>
          <w:szCs w:val="28"/>
        </w:rPr>
        <w:t>ирину</w:t>
      </w:r>
      <w:r w:rsidRPr="00A34110">
        <w:rPr>
          <w:rFonts w:ascii="Times New Roman" w:hAnsi="Times New Roman"/>
          <w:sz w:val="28"/>
          <w:szCs w:val="28"/>
        </w:rPr>
        <w:t xml:space="preserve"> полів, незвичайне написання, абзац та ін.  </w:t>
      </w:r>
    </w:p>
    <w:p w:rsidR="000B5A03" w:rsidRDefault="000B5A03" w:rsidP="000B5A03">
      <w:pPr>
        <w:widowControl w:val="0"/>
        <w:spacing w:after="0" w:line="360" w:lineRule="auto"/>
        <w:ind w:firstLine="709"/>
        <w:jc w:val="both"/>
        <w:rPr>
          <w:rFonts w:ascii="Times New Roman" w:hAnsi="Times New Roman"/>
          <w:sz w:val="28"/>
          <w:szCs w:val="28"/>
        </w:rPr>
      </w:pPr>
      <w:r>
        <w:rPr>
          <w:rFonts w:ascii="Times New Roman" w:hAnsi="Times New Roman"/>
          <w:sz w:val="28"/>
          <w:szCs w:val="28"/>
        </w:rPr>
        <w:t xml:space="preserve">Частину невербальних писемних засобів використовують лише як естетичний складник, який забарвлює монотонний текст та служить у якості прикраси, однак, надає йому додаткових естетичних ефектів. </w:t>
      </w:r>
    </w:p>
    <w:p w:rsidR="000B5A03" w:rsidRPr="004C0CA4" w:rsidRDefault="000B5A03" w:rsidP="000B5A03">
      <w:pPr>
        <w:spacing w:after="0" w:line="360" w:lineRule="auto"/>
        <w:ind w:firstLine="709"/>
        <w:jc w:val="both"/>
        <w:rPr>
          <w:rFonts w:ascii="Times New Roman" w:hAnsi="Times New Roman"/>
          <w:sz w:val="28"/>
          <w:szCs w:val="28"/>
        </w:rPr>
      </w:pPr>
      <w:r>
        <w:rPr>
          <w:rFonts w:ascii="Times New Roman" w:hAnsi="Times New Roman"/>
          <w:sz w:val="28"/>
          <w:szCs w:val="28"/>
        </w:rPr>
        <w:t xml:space="preserve">Потрапляючи в поле зору читача, вербальні одиниці мимоволі розглядаються ним поруч з невербальними як єдине ціле, а тому, без сумніву, набувають ознак, що є характерними для лінгвістичних знаків, породжуючи додаткову семантику та стилістику. Будучи різними за своєю суттю, вербальні і </w:t>
      </w:r>
      <w:r>
        <w:rPr>
          <w:rFonts w:ascii="Times New Roman" w:hAnsi="Times New Roman"/>
          <w:sz w:val="28"/>
          <w:szCs w:val="28"/>
        </w:rPr>
        <w:lastRenderedPageBreak/>
        <w:t xml:space="preserve">невербальні засоби утворюють нерозривну єдність, приховуючи свою неоднорідність, логічно поєднуючись у цілісне висловлювання. </w:t>
      </w:r>
    </w:p>
    <w:p w:rsidR="000B5A03" w:rsidRDefault="000B5A03" w:rsidP="000B5A03">
      <w:pPr>
        <w:spacing w:after="0" w:line="360" w:lineRule="auto"/>
        <w:ind w:firstLine="709"/>
        <w:jc w:val="both"/>
        <w:rPr>
          <w:rFonts w:ascii="Times New Roman" w:hAnsi="Times New Roman"/>
          <w:sz w:val="28"/>
          <w:szCs w:val="28"/>
        </w:rPr>
      </w:pPr>
      <w:r>
        <w:rPr>
          <w:rFonts w:ascii="Times New Roman" w:hAnsi="Times New Roman"/>
          <w:sz w:val="28"/>
          <w:szCs w:val="28"/>
        </w:rPr>
        <w:t xml:space="preserve">Невербальні графічні одиниці застосовують з метою відкритого і вмотивованого, або прихованого впливу на процес комунікації в цілому, на структуру тексту, його цілісність та зв’язність.  </w:t>
      </w:r>
    </w:p>
    <w:p w:rsidR="000B5A03" w:rsidRDefault="000B5A03" w:rsidP="000B5A03">
      <w:pPr>
        <w:widowControl w:val="0"/>
        <w:spacing w:after="0" w:line="360" w:lineRule="auto"/>
        <w:ind w:firstLine="709"/>
        <w:jc w:val="both"/>
        <w:rPr>
          <w:rFonts w:ascii="Times New Roman" w:hAnsi="Times New Roman"/>
          <w:sz w:val="28"/>
          <w:szCs w:val="28"/>
        </w:rPr>
      </w:pPr>
      <w:r>
        <w:rPr>
          <w:rFonts w:ascii="Times New Roman" w:hAnsi="Times New Roman"/>
          <w:sz w:val="28"/>
          <w:szCs w:val="28"/>
        </w:rPr>
        <w:t>Дослідники з’ясували, що під час комунікації невербальні знаки у змозі передавати значно більше інформації (60 – 80%), ніж вербальні. Це свідчить про те, що на такі одиниці часто припадає основне смислове навантаження і вони не рідко домінують у плані розкриття змісту, а тому їхній прагматичний потенціал є сильнішим.</w:t>
      </w:r>
    </w:p>
    <w:p w:rsidR="000B5A03" w:rsidRPr="00CD061C" w:rsidRDefault="000B5A03" w:rsidP="000B5A03">
      <w:pPr>
        <w:widowControl w:val="0"/>
        <w:spacing w:after="0" w:line="360" w:lineRule="auto"/>
        <w:ind w:firstLine="709"/>
        <w:jc w:val="both"/>
        <w:rPr>
          <w:rFonts w:ascii="Times New Roman" w:hAnsi="Times New Roman"/>
          <w:sz w:val="28"/>
          <w:szCs w:val="28"/>
        </w:rPr>
      </w:pPr>
      <w:r>
        <w:rPr>
          <w:rFonts w:ascii="Times New Roman" w:hAnsi="Times New Roman"/>
          <w:sz w:val="28"/>
          <w:szCs w:val="28"/>
        </w:rPr>
        <w:t xml:space="preserve">Ф. С. Бацевич зазначає, що </w:t>
      </w:r>
      <w:r w:rsidRPr="007509E8">
        <w:rPr>
          <w:rFonts w:ascii="Times New Roman" w:hAnsi="Times New Roman"/>
          <w:sz w:val="28"/>
          <w:szCs w:val="28"/>
        </w:rPr>
        <w:t>“</w:t>
      </w:r>
      <w:r>
        <w:rPr>
          <w:rFonts w:ascii="Times New Roman" w:hAnsi="Times New Roman"/>
          <w:sz w:val="28"/>
          <w:szCs w:val="28"/>
        </w:rPr>
        <w:t>більша частина спілкування здійснюється без участі мовного коду, але з орієнтацією на інші його складові: паралінгвістичні елементи, елементи інших семіотичних систем, тощо</w:t>
      </w:r>
      <w:r w:rsidRPr="007509E8">
        <w:rPr>
          <w:rFonts w:ascii="Times New Roman" w:hAnsi="Times New Roman"/>
          <w:sz w:val="28"/>
          <w:szCs w:val="28"/>
        </w:rPr>
        <w:t>”</w:t>
      </w:r>
      <w:r>
        <w:rPr>
          <w:rFonts w:ascii="Times New Roman" w:hAnsi="Times New Roman"/>
          <w:sz w:val="28"/>
          <w:szCs w:val="28"/>
        </w:rPr>
        <w:t xml:space="preserve"> </w:t>
      </w:r>
      <w:r w:rsidRPr="00865E0F">
        <w:rPr>
          <w:rFonts w:ascii="Times New Roman" w:hAnsi="Times New Roman"/>
          <w:sz w:val="28"/>
          <w:szCs w:val="28"/>
        </w:rPr>
        <w:t>[</w:t>
      </w:r>
      <w:r>
        <w:rPr>
          <w:rFonts w:ascii="Times New Roman" w:hAnsi="Times New Roman"/>
          <w:sz w:val="28"/>
          <w:szCs w:val="28"/>
        </w:rPr>
        <w:t>3, 59</w:t>
      </w:r>
      <w:r w:rsidRPr="00865E0F">
        <w:rPr>
          <w:rFonts w:ascii="Times New Roman" w:hAnsi="Times New Roman"/>
          <w:sz w:val="28"/>
          <w:szCs w:val="28"/>
        </w:rPr>
        <w:t>]</w:t>
      </w:r>
      <w:r>
        <w:rPr>
          <w:rFonts w:ascii="Times New Roman" w:hAnsi="Times New Roman"/>
          <w:sz w:val="28"/>
          <w:szCs w:val="28"/>
        </w:rPr>
        <w:t>.</w:t>
      </w:r>
    </w:p>
    <w:p w:rsidR="000B5A03" w:rsidRDefault="000B5A03" w:rsidP="000B5A03">
      <w:pPr>
        <w:spacing w:after="0" w:line="360" w:lineRule="auto"/>
        <w:ind w:firstLine="709"/>
        <w:jc w:val="both"/>
        <w:rPr>
          <w:rFonts w:ascii="Times New Roman" w:hAnsi="Times New Roman"/>
          <w:sz w:val="28"/>
          <w:szCs w:val="28"/>
        </w:rPr>
      </w:pPr>
      <w:r>
        <w:rPr>
          <w:rFonts w:ascii="Times New Roman" w:hAnsi="Times New Roman"/>
          <w:sz w:val="28"/>
          <w:szCs w:val="28"/>
        </w:rPr>
        <w:t>Невербальні графічні засоби, як і словесні, потребують декодування. За кожним таким компонентом закріплене певне значення, вербальний еквівалент, а тому у процесі дешифрування реципієнти повинні бути добре обізнані з елементами, які формують цей код, враховуючи при цьому соціокультурні фактори.</w:t>
      </w:r>
    </w:p>
    <w:p w:rsidR="000B5A03" w:rsidRDefault="000B5A03" w:rsidP="000B5A03">
      <w:pPr>
        <w:spacing w:after="0" w:line="360" w:lineRule="auto"/>
        <w:ind w:firstLine="709"/>
        <w:jc w:val="both"/>
        <w:rPr>
          <w:rFonts w:ascii="Times New Roman" w:hAnsi="Times New Roman"/>
          <w:sz w:val="28"/>
          <w:szCs w:val="28"/>
        </w:rPr>
      </w:pPr>
      <w:r>
        <w:rPr>
          <w:rFonts w:ascii="Times New Roman" w:hAnsi="Times New Roman"/>
          <w:sz w:val="28"/>
          <w:szCs w:val="28"/>
        </w:rPr>
        <w:t xml:space="preserve">На відміну від усних засобів, які у більшості випадків не є контрольованими, а виникають  спонтанно, у писемному мовленні є можливість добре обдумати їхній вибір та застосувати той елемент, який буде найоптимальнішим та найдієвішим. </w:t>
      </w:r>
    </w:p>
    <w:p w:rsidR="000B5A03" w:rsidRPr="0035498D" w:rsidRDefault="000B5A03" w:rsidP="000B5A03">
      <w:pPr>
        <w:widowControl w:val="0"/>
        <w:spacing w:after="0" w:line="360" w:lineRule="auto"/>
        <w:ind w:firstLine="709"/>
        <w:contextualSpacing/>
        <w:jc w:val="both"/>
        <w:rPr>
          <w:rFonts w:ascii="Times New Roman" w:hAnsi="Times New Roman"/>
          <w:sz w:val="28"/>
          <w:szCs w:val="28"/>
        </w:rPr>
      </w:pPr>
      <w:r>
        <w:rPr>
          <w:rFonts w:ascii="Times New Roman" w:hAnsi="Times New Roman"/>
          <w:sz w:val="28"/>
          <w:szCs w:val="28"/>
        </w:rPr>
        <w:t>Як зазначає російська дослідниця</w:t>
      </w:r>
      <w:r w:rsidRPr="00865E0F">
        <w:rPr>
          <w:rFonts w:ascii="Times New Roman" w:hAnsi="Times New Roman"/>
          <w:sz w:val="28"/>
          <w:szCs w:val="28"/>
        </w:rPr>
        <w:t xml:space="preserve">  </w:t>
      </w:r>
      <w:r>
        <w:rPr>
          <w:rFonts w:ascii="Times New Roman" w:hAnsi="Times New Roman"/>
          <w:sz w:val="28"/>
          <w:szCs w:val="28"/>
        </w:rPr>
        <w:t xml:space="preserve">Т. Г. Добросклонська, </w:t>
      </w:r>
      <w:r w:rsidRPr="00865E0F">
        <w:rPr>
          <w:rFonts w:ascii="Times New Roman" w:hAnsi="Times New Roman"/>
          <w:sz w:val="28"/>
          <w:szCs w:val="28"/>
        </w:rPr>
        <w:t>“</w:t>
      </w:r>
      <w:r>
        <w:rPr>
          <w:rFonts w:ascii="Times New Roman" w:hAnsi="Times New Roman"/>
          <w:sz w:val="28"/>
          <w:szCs w:val="28"/>
        </w:rPr>
        <w:t>о</w:t>
      </w:r>
      <w:r w:rsidRPr="001564F7">
        <w:rPr>
          <w:rFonts w:ascii="Times New Roman" w:hAnsi="Times New Roman"/>
          <w:sz w:val="28"/>
          <w:szCs w:val="28"/>
        </w:rPr>
        <w:t>собливість мови друкованих ЗМІ полягає у взаємодії вербальних і графічних компонентів. Тип і розмір шрифту, наявність ілюстрацій, використання кольору, якість паперу, розміщення матеріалів на сторінці – все це тісно пов</w:t>
      </w:r>
      <w:r w:rsidRPr="00865E0F">
        <w:rPr>
          <w:rFonts w:ascii="Times New Roman" w:hAnsi="Times New Roman"/>
          <w:sz w:val="28"/>
          <w:szCs w:val="28"/>
        </w:rPr>
        <w:t>’</w:t>
      </w:r>
      <w:r w:rsidRPr="001564F7">
        <w:rPr>
          <w:rFonts w:ascii="Times New Roman" w:hAnsi="Times New Roman"/>
          <w:sz w:val="28"/>
          <w:szCs w:val="28"/>
        </w:rPr>
        <w:t>язане зі словесним рядом, утворюючи єдине ціле – синкретичну мову преси</w:t>
      </w:r>
      <w:r w:rsidRPr="00865E0F">
        <w:rPr>
          <w:rFonts w:ascii="Times New Roman" w:hAnsi="Times New Roman"/>
          <w:sz w:val="28"/>
          <w:szCs w:val="28"/>
        </w:rPr>
        <w:t>”</w:t>
      </w:r>
      <w:r w:rsidRPr="001564F7">
        <w:rPr>
          <w:rFonts w:ascii="Times New Roman" w:hAnsi="Times New Roman"/>
          <w:sz w:val="28"/>
          <w:szCs w:val="28"/>
        </w:rPr>
        <w:t xml:space="preserve"> </w:t>
      </w:r>
      <w:r w:rsidRPr="00865E0F">
        <w:rPr>
          <w:rFonts w:ascii="Times New Roman" w:hAnsi="Times New Roman"/>
          <w:sz w:val="28"/>
          <w:szCs w:val="28"/>
        </w:rPr>
        <w:t>[</w:t>
      </w:r>
      <w:r>
        <w:rPr>
          <w:rFonts w:ascii="Times New Roman" w:hAnsi="Times New Roman"/>
          <w:sz w:val="28"/>
          <w:szCs w:val="28"/>
        </w:rPr>
        <w:t xml:space="preserve">4, </w:t>
      </w:r>
      <w:r w:rsidRPr="001564F7">
        <w:rPr>
          <w:rFonts w:ascii="Times New Roman" w:hAnsi="Times New Roman"/>
          <w:sz w:val="28"/>
          <w:szCs w:val="28"/>
        </w:rPr>
        <w:t>17</w:t>
      </w:r>
      <w:r w:rsidRPr="00865E0F">
        <w:rPr>
          <w:rFonts w:ascii="Times New Roman" w:hAnsi="Times New Roman"/>
          <w:sz w:val="28"/>
          <w:szCs w:val="28"/>
        </w:rPr>
        <w:t xml:space="preserve">]. </w:t>
      </w:r>
      <w:r>
        <w:rPr>
          <w:rFonts w:ascii="Times New Roman" w:hAnsi="Times New Roman"/>
          <w:sz w:val="28"/>
          <w:szCs w:val="28"/>
        </w:rPr>
        <w:t xml:space="preserve">Таким чином </w:t>
      </w:r>
      <w:r w:rsidRPr="009725E2">
        <w:rPr>
          <w:rFonts w:ascii="Times New Roman" w:hAnsi="Times New Roman"/>
          <w:sz w:val="28"/>
          <w:szCs w:val="28"/>
        </w:rPr>
        <w:t xml:space="preserve">у періодичних виданнях вербальна частина тексту сполучається з графічною </w:t>
      </w:r>
      <w:r>
        <w:rPr>
          <w:rFonts w:ascii="Times New Roman" w:hAnsi="Times New Roman"/>
          <w:sz w:val="28"/>
          <w:szCs w:val="28"/>
        </w:rPr>
        <w:t xml:space="preserve"> та утворює єдиний інформаційний блок</w:t>
      </w:r>
      <w:r w:rsidRPr="009725E2">
        <w:rPr>
          <w:rFonts w:ascii="Times New Roman" w:hAnsi="Times New Roman"/>
          <w:sz w:val="28"/>
          <w:szCs w:val="28"/>
        </w:rPr>
        <w:t>.</w:t>
      </w:r>
    </w:p>
    <w:p w:rsidR="000B5A03" w:rsidRDefault="000B5A03" w:rsidP="000B5A03">
      <w:pPr>
        <w:spacing w:after="0" w:line="360" w:lineRule="auto"/>
        <w:ind w:firstLine="709"/>
        <w:jc w:val="both"/>
        <w:rPr>
          <w:rFonts w:ascii="Times New Roman" w:hAnsi="Times New Roman"/>
          <w:sz w:val="28"/>
          <w:szCs w:val="28"/>
        </w:rPr>
      </w:pPr>
      <w:r w:rsidRPr="00450C5B">
        <w:rPr>
          <w:rFonts w:ascii="Times New Roman" w:hAnsi="Times New Roman"/>
          <w:sz w:val="28"/>
          <w:szCs w:val="28"/>
        </w:rPr>
        <w:lastRenderedPageBreak/>
        <w:t>У мас-медійних текстах невербальні компоненти, серед яких часто ключові ролі відіграють піктограми, ідеограми, колір</w:t>
      </w:r>
      <w:r>
        <w:rPr>
          <w:rFonts w:ascii="Times New Roman" w:hAnsi="Times New Roman"/>
          <w:sz w:val="28"/>
          <w:szCs w:val="28"/>
        </w:rPr>
        <w:t xml:space="preserve"> та шрифт, виступають у різних  взаємозв’язках по відношенню одні до одних. Щодо кореляції з вербальною частиною тексту, то піктограми та ідеограми можуть:</w:t>
      </w:r>
    </w:p>
    <w:p w:rsidR="000B5A03" w:rsidRDefault="000B5A03" w:rsidP="000B5A03">
      <w:pPr>
        <w:numPr>
          <w:ilvl w:val="0"/>
          <w:numId w:val="2"/>
        </w:numPr>
        <w:spacing w:after="0" w:line="360" w:lineRule="auto"/>
        <w:ind w:left="284" w:firstLine="0"/>
        <w:jc w:val="both"/>
        <w:rPr>
          <w:rFonts w:ascii="Times New Roman" w:hAnsi="Times New Roman"/>
          <w:sz w:val="28"/>
          <w:szCs w:val="28"/>
        </w:rPr>
      </w:pPr>
      <w:r w:rsidRPr="008B1979">
        <w:rPr>
          <w:rFonts w:ascii="Times New Roman" w:hAnsi="Times New Roman"/>
          <w:sz w:val="28"/>
          <w:szCs w:val="28"/>
        </w:rPr>
        <w:t>підсилювати його основну ідею, сприяючи кращому розкриттю змісту;</w:t>
      </w:r>
    </w:p>
    <w:p w:rsidR="000B5A03" w:rsidRDefault="000B5A03" w:rsidP="000B5A03">
      <w:pPr>
        <w:numPr>
          <w:ilvl w:val="0"/>
          <w:numId w:val="2"/>
        </w:numPr>
        <w:spacing w:after="0" w:line="360" w:lineRule="auto"/>
        <w:ind w:left="284" w:firstLine="0"/>
        <w:jc w:val="both"/>
        <w:rPr>
          <w:rFonts w:ascii="Times New Roman" w:hAnsi="Times New Roman"/>
          <w:sz w:val="28"/>
          <w:szCs w:val="28"/>
        </w:rPr>
      </w:pPr>
      <w:r w:rsidRPr="008B1979">
        <w:rPr>
          <w:rFonts w:ascii="Times New Roman" w:hAnsi="Times New Roman"/>
          <w:sz w:val="28"/>
          <w:szCs w:val="28"/>
        </w:rPr>
        <w:t>доповнювати його;</w:t>
      </w:r>
    </w:p>
    <w:p w:rsidR="000B5A03" w:rsidRDefault="000B5A03" w:rsidP="000B5A03">
      <w:pPr>
        <w:numPr>
          <w:ilvl w:val="0"/>
          <w:numId w:val="2"/>
        </w:numPr>
        <w:spacing w:after="0" w:line="360" w:lineRule="auto"/>
        <w:ind w:left="284" w:firstLine="0"/>
        <w:jc w:val="both"/>
        <w:rPr>
          <w:rFonts w:ascii="Times New Roman" w:hAnsi="Times New Roman"/>
          <w:sz w:val="28"/>
          <w:szCs w:val="28"/>
        </w:rPr>
      </w:pPr>
      <w:r>
        <w:rPr>
          <w:rFonts w:ascii="Times New Roman" w:hAnsi="Times New Roman"/>
          <w:sz w:val="28"/>
          <w:szCs w:val="28"/>
        </w:rPr>
        <w:t>дублювати словесний ряд;</w:t>
      </w:r>
    </w:p>
    <w:p w:rsidR="000B5A03" w:rsidRPr="00785BF3" w:rsidRDefault="000B5A03" w:rsidP="000B5A03">
      <w:pPr>
        <w:numPr>
          <w:ilvl w:val="0"/>
          <w:numId w:val="2"/>
        </w:numPr>
        <w:spacing w:after="0" w:line="360" w:lineRule="auto"/>
        <w:ind w:left="284" w:firstLine="0"/>
        <w:jc w:val="both"/>
        <w:rPr>
          <w:rFonts w:ascii="Times New Roman" w:hAnsi="Times New Roman"/>
          <w:sz w:val="28"/>
          <w:szCs w:val="28"/>
        </w:rPr>
      </w:pPr>
      <w:r w:rsidRPr="008B1979">
        <w:rPr>
          <w:rFonts w:ascii="Times New Roman" w:hAnsi="Times New Roman"/>
          <w:sz w:val="28"/>
          <w:szCs w:val="28"/>
        </w:rPr>
        <w:t>замінювати вербальні одиниці, впливаючи на його структуру;</w:t>
      </w:r>
    </w:p>
    <w:p w:rsidR="000B5A03" w:rsidRDefault="000B5A03" w:rsidP="000B5A03">
      <w:pPr>
        <w:numPr>
          <w:ilvl w:val="0"/>
          <w:numId w:val="2"/>
        </w:numPr>
        <w:spacing w:after="0" w:line="360" w:lineRule="auto"/>
        <w:ind w:left="284" w:firstLine="0"/>
        <w:jc w:val="both"/>
        <w:rPr>
          <w:rFonts w:ascii="Times New Roman" w:hAnsi="Times New Roman"/>
          <w:sz w:val="28"/>
          <w:szCs w:val="28"/>
        </w:rPr>
      </w:pPr>
      <w:r w:rsidRPr="008B1979">
        <w:rPr>
          <w:rFonts w:ascii="Times New Roman" w:hAnsi="Times New Roman"/>
          <w:sz w:val="28"/>
          <w:szCs w:val="28"/>
        </w:rPr>
        <w:t>домінувати над словесними відповідниками;</w:t>
      </w:r>
    </w:p>
    <w:p w:rsidR="000B5A03" w:rsidRDefault="000B5A03" w:rsidP="000B5A03">
      <w:pPr>
        <w:numPr>
          <w:ilvl w:val="0"/>
          <w:numId w:val="2"/>
        </w:numPr>
        <w:spacing w:after="0" w:line="360" w:lineRule="auto"/>
        <w:ind w:left="284" w:firstLine="0"/>
        <w:jc w:val="both"/>
        <w:rPr>
          <w:rFonts w:ascii="Times New Roman" w:hAnsi="Times New Roman"/>
          <w:sz w:val="28"/>
          <w:szCs w:val="28"/>
        </w:rPr>
      </w:pPr>
      <w:r w:rsidRPr="000B6016">
        <w:rPr>
          <w:rFonts w:ascii="Times New Roman" w:hAnsi="Times New Roman"/>
          <w:sz w:val="28"/>
          <w:szCs w:val="28"/>
        </w:rPr>
        <w:t>нес</w:t>
      </w:r>
      <w:r>
        <w:rPr>
          <w:rFonts w:ascii="Times New Roman" w:hAnsi="Times New Roman"/>
          <w:sz w:val="28"/>
          <w:szCs w:val="28"/>
        </w:rPr>
        <w:t xml:space="preserve">ти певне смислове </w:t>
      </w:r>
      <w:r w:rsidRPr="000B6016">
        <w:rPr>
          <w:rFonts w:ascii="Times New Roman" w:hAnsi="Times New Roman"/>
          <w:sz w:val="28"/>
          <w:szCs w:val="28"/>
        </w:rPr>
        <w:t xml:space="preserve">навантаження тільки у </w:t>
      </w:r>
      <w:r>
        <w:rPr>
          <w:rFonts w:ascii="Times New Roman" w:hAnsi="Times New Roman"/>
          <w:sz w:val="28"/>
          <w:szCs w:val="28"/>
        </w:rPr>
        <w:t>рамках одного тексту, тобто мати чітке контекстуальне значення</w:t>
      </w:r>
      <w:r w:rsidRPr="000B6016">
        <w:rPr>
          <w:rFonts w:ascii="Times New Roman" w:hAnsi="Times New Roman"/>
          <w:sz w:val="28"/>
          <w:szCs w:val="28"/>
        </w:rPr>
        <w:t>;</w:t>
      </w:r>
    </w:p>
    <w:p w:rsidR="000B5A03" w:rsidRPr="00B9187B" w:rsidRDefault="000B5A03" w:rsidP="000B5A03">
      <w:pPr>
        <w:numPr>
          <w:ilvl w:val="0"/>
          <w:numId w:val="2"/>
        </w:numPr>
        <w:spacing w:after="0" w:line="360" w:lineRule="auto"/>
        <w:ind w:left="284" w:firstLine="0"/>
        <w:jc w:val="both"/>
        <w:rPr>
          <w:rFonts w:ascii="Times New Roman" w:hAnsi="Times New Roman"/>
          <w:sz w:val="28"/>
          <w:szCs w:val="28"/>
        </w:rPr>
      </w:pPr>
      <w:r w:rsidRPr="00B9187B">
        <w:rPr>
          <w:rFonts w:ascii="Times New Roman" w:hAnsi="Times New Roman"/>
          <w:sz w:val="28"/>
          <w:szCs w:val="28"/>
        </w:rPr>
        <w:t>бути зовсім незрозумілими без вербального супроводу (якщо реципієнт і продуцент використовують різні коди);</w:t>
      </w:r>
    </w:p>
    <w:p w:rsidR="000B5A03" w:rsidRDefault="000B5A03" w:rsidP="000B5A03">
      <w:pPr>
        <w:widowControl w:val="0"/>
        <w:numPr>
          <w:ilvl w:val="0"/>
          <w:numId w:val="2"/>
        </w:numPr>
        <w:spacing w:after="0" w:line="360" w:lineRule="auto"/>
        <w:ind w:left="284" w:firstLine="0"/>
        <w:jc w:val="both"/>
        <w:rPr>
          <w:rFonts w:ascii="Times New Roman" w:hAnsi="Times New Roman"/>
          <w:sz w:val="28"/>
          <w:szCs w:val="28"/>
        </w:rPr>
      </w:pPr>
      <w:r w:rsidRPr="00B9187B">
        <w:rPr>
          <w:rFonts w:ascii="Times New Roman" w:hAnsi="Times New Roman"/>
          <w:sz w:val="28"/>
          <w:szCs w:val="28"/>
        </w:rPr>
        <w:t>сприяти кращому і точнішому прояву емоцій, почуттів</w:t>
      </w:r>
      <w:r w:rsidRPr="000B6016">
        <w:rPr>
          <w:rFonts w:ascii="Times New Roman" w:hAnsi="Times New Roman"/>
          <w:sz w:val="28"/>
          <w:szCs w:val="28"/>
        </w:rPr>
        <w:t xml:space="preserve"> та пере</w:t>
      </w:r>
      <w:r>
        <w:rPr>
          <w:rFonts w:ascii="Times New Roman" w:hAnsi="Times New Roman"/>
          <w:sz w:val="28"/>
          <w:szCs w:val="28"/>
        </w:rPr>
        <w:t xml:space="preserve">живань; </w:t>
      </w:r>
    </w:p>
    <w:p w:rsidR="000B5A03" w:rsidRDefault="000B5A03" w:rsidP="000B5A03">
      <w:pPr>
        <w:widowControl w:val="0"/>
        <w:numPr>
          <w:ilvl w:val="0"/>
          <w:numId w:val="2"/>
        </w:numPr>
        <w:spacing w:after="0" w:line="360" w:lineRule="auto"/>
        <w:ind w:left="284" w:firstLine="0"/>
        <w:jc w:val="both"/>
        <w:rPr>
          <w:rFonts w:ascii="Times New Roman" w:hAnsi="Times New Roman"/>
          <w:sz w:val="28"/>
          <w:szCs w:val="28"/>
        </w:rPr>
      </w:pPr>
      <w:r>
        <w:rPr>
          <w:rFonts w:ascii="Times New Roman" w:hAnsi="Times New Roman"/>
          <w:sz w:val="28"/>
          <w:szCs w:val="28"/>
        </w:rPr>
        <w:t>с</w:t>
      </w:r>
      <w:r w:rsidRPr="000B6016">
        <w:rPr>
          <w:rFonts w:ascii="Times New Roman" w:hAnsi="Times New Roman"/>
          <w:sz w:val="28"/>
          <w:szCs w:val="28"/>
        </w:rPr>
        <w:t>понукат</w:t>
      </w:r>
      <w:r>
        <w:rPr>
          <w:rFonts w:ascii="Times New Roman" w:hAnsi="Times New Roman"/>
          <w:sz w:val="28"/>
          <w:szCs w:val="28"/>
        </w:rPr>
        <w:t>и</w:t>
      </w:r>
      <w:r w:rsidRPr="000B6016">
        <w:rPr>
          <w:rFonts w:ascii="Times New Roman" w:hAnsi="Times New Roman"/>
          <w:sz w:val="28"/>
          <w:szCs w:val="28"/>
        </w:rPr>
        <w:t xml:space="preserve"> до дій</w:t>
      </w:r>
      <w:r>
        <w:rPr>
          <w:rFonts w:ascii="Times New Roman" w:hAnsi="Times New Roman"/>
          <w:sz w:val="28"/>
          <w:szCs w:val="28"/>
        </w:rPr>
        <w:t xml:space="preserve"> та певної поведінки</w:t>
      </w:r>
      <w:r w:rsidRPr="000B6016">
        <w:rPr>
          <w:rFonts w:ascii="Times New Roman" w:hAnsi="Times New Roman"/>
          <w:sz w:val="28"/>
          <w:szCs w:val="28"/>
        </w:rPr>
        <w:t>;</w:t>
      </w:r>
    </w:p>
    <w:p w:rsidR="000B5A03" w:rsidRDefault="000B5A03" w:rsidP="000B5A03">
      <w:pPr>
        <w:widowControl w:val="0"/>
        <w:numPr>
          <w:ilvl w:val="0"/>
          <w:numId w:val="2"/>
        </w:numPr>
        <w:spacing w:after="0" w:line="360" w:lineRule="auto"/>
        <w:ind w:left="284" w:firstLine="0"/>
        <w:jc w:val="both"/>
        <w:rPr>
          <w:rFonts w:ascii="Times New Roman" w:hAnsi="Times New Roman"/>
          <w:sz w:val="28"/>
          <w:szCs w:val="28"/>
        </w:rPr>
      </w:pPr>
      <w:r>
        <w:rPr>
          <w:rFonts w:ascii="Times New Roman" w:hAnsi="Times New Roman"/>
          <w:sz w:val="28"/>
          <w:szCs w:val="28"/>
        </w:rPr>
        <w:t>бути соціально чи культурно фіксованими (</w:t>
      </w:r>
      <w:r w:rsidRPr="000B6016">
        <w:rPr>
          <w:rFonts w:ascii="Times New Roman" w:hAnsi="Times New Roman"/>
          <w:sz w:val="28"/>
          <w:szCs w:val="28"/>
        </w:rPr>
        <w:t xml:space="preserve">важливими </w:t>
      </w:r>
      <w:r>
        <w:rPr>
          <w:rFonts w:ascii="Times New Roman" w:hAnsi="Times New Roman"/>
          <w:sz w:val="28"/>
          <w:szCs w:val="28"/>
        </w:rPr>
        <w:t xml:space="preserve">чи значеннєвими </w:t>
      </w:r>
      <w:r w:rsidRPr="000B6016">
        <w:rPr>
          <w:rFonts w:ascii="Times New Roman" w:hAnsi="Times New Roman"/>
          <w:sz w:val="28"/>
          <w:szCs w:val="28"/>
        </w:rPr>
        <w:t xml:space="preserve">лише для </w:t>
      </w:r>
      <w:r>
        <w:rPr>
          <w:rFonts w:ascii="Times New Roman" w:hAnsi="Times New Roman"/>
          <w:sz w:val="28"/>
          <w:szCs w:val="28"/>
        </w:rPr>
        <w:t xml:space="preserve">певної соціальної чи культурної спільноти, і </w:t>
      </w:r>
      <w:r w:rsidRPr="000B6016">
        <w:rPr>
          <w:rFonts w:ascii="Times New Roman" w:hAnsi="Times New Roman"/>
          <w:sz w:val="28"/>
          <w:szCs w:val="28"/>
        </w:rPr>
        <w:t>незрозумілими</w:t>
      </w:r>
      <w:r>
        <w:rPr>
          <w:rFonts w:ascii="Times New Roman" w:hAnsi="Times New Roman"/>
          <w:sz w:val="28"/>
          <w:szCs w:val="28"/>
        </w:rPr>
        <w:t xml:space="preserve"> для зовнішніх представників</w:t>
      </w:r>
      <w:r w:rsidRPr="000B6016">
        <w:rPr>
          <w:rFonts w:ascii="Times New Roman" w:hAnsi="Times New Roman"/>
          <w:sz w:val="28"/>
          <w:szCs w:val="28"/>
        </w:rPr>
        <w:t xml:space="preserve">, якщо ті не мають </w:t>
      </w:r>
      <w:r>
        <w:rPr>
          <w:rFonts w:ascii="Times New Roman" w:hAnsi="Times New Roman"/>
          <w:sz w:val="28"/>
          <w:szCs w:val="28"/>
        </w:rPr>
        <w:t>відповідних</w:t>
      </w:r>
      <w:r w:rsidRPr="000B6016">
        <w:rPr>
          <w:rFonts w:ascii="Times New Roman" w:hAnsi="Times New Roman"/>
          <w:sz w:val="28"/>
          <w:szCs w:val="28"/>
        </w:rPr>
        <w:t xml:space="preserve"> фонових знань)</w:t>
      </w:r>
      <w:r>
        <w:rPr>
          <w:rFonts w:ascii="Times New Roman" w:hAnsi="Times New Roman"/>
          <w:sz w:val="28"/>
          <w:szCs w:val="28"/>
        </w:rPr>
        <w:t>;</w:t>
      </w:r>
    </w:p>
    <w:p w:rsidR="000B5A03" w:rsidRDefault="000B5A03" w:rsidP="000B5A03">
      <w:pPr>
        <w:numPr>
          <w:ilvl w:val="0"/>
          <w:numId w:val="2"/>
        </w:numPr>
        <w:spacing w:after="0" w:line="360" w:lineRule="auto"/>
        <w:ind w:left="284" w:firstLine="0"/>
        <w:jc w:val="both"/>
        <w:rPr>
          <w:rFonts w:ascii="Times New Roman" w:hAnsi="Times New Roman"/>
          <w:sz w:val="28"/>
          <w:szCs w:val="28"/>
        </w:rPr>
      </w:pPr>
      <w:r>
        <w:rPr>
          <w:rFonts w:ascii="Times New Roman" w:hAnsi="Times New Roman"/>
          <w:sz w:val="28"/>
          <w:szCs w:val="28"/>
        </w:rPr>
        <w:t>бути полісемантичними (о</w:t>
      </w:r>
      <w:r w:rsidRPr="000B6016">
        <w:rPr>
          <w:rFonts w:ascii="Times New Roman" w:hAnsi="Times New Roman"/>
          <w:sz w:val="28"/>
          <w:szCs w:val="28"/>
        </w:rPr>
        <w:t>дин і той же знак набуває різних тлумачень в очах різних носіїв</w:t>
      </w:r>
      <w:r>
        <w:rPr>
          <w:rFonts w:ascii="Times New Roman" w:hAnsi="Times New Roman"/>
          <w:sz w:val="28"/>
          <w:szCs w:val="28"/>
        </w:rPr>
        <w:t>)</w:t>
      </w:r>
      <w:r w:rsidRPr="000B6016">
        <w:rPr>
          <w:rFonts w:ascii="Times New Roman" w:hAnsi="Times New Roman"/>
          <w:sz w:val="28"/>
          <w:szCs w:val="28"/>
        </w:rPr>
        <w:t>;</w:t>
      </w:r>
    </w:p>
    <w:p w:rsidR="000B5A03" w:rsidRDefault="000B5A03" w:rsidP="000B5A03">
      <w:pPr>
        <w:numPr>
          <w:ilvl w:val="0"/>
          <w:numId w:val="2"/>
        </w:numPr>
        <w:spacing w:after="0" w:line="360" w:lineRule="auto"/>
        <w:ind w:left="284" w:firstLine="0"/>
        <w:jc w:val="both"/>
        <w:rPr>
          <w:rFonts w:ascii="Times New Roman" w:hAnsi="Times New Roman"/>
          <w:sz w:val="28"/>
          <w:szCs w:val="28"/>
        </w:rPr>
      </w:pPr>
      <w:r>
        <w:rPr>
          <w:rFonts w:ascii="Times New Roman" w:hAnsi="Times New Roman"/>
          <w:sz w:val="28"/>
          <w:szCs w:val="28"/>
        </w:rPr>
        <w:t>д</w:t>
      </w:r>
      <w:r w:rsidRPr="000B6016">
        <w:rPr>
          <w:rFonts w:ascii="Times New Roman" w:hAnsi="Times New Roman"/>
          <w:sz w:val="28"/>
          <w:szCs w:val="28"/>
        </w:rPr>
        <w:t>опомаг</w:t>
      </w:r>
      <w:r>
        <w:rPr>
          <w:rFonts w:ascii="Times New Roman" w:hAnsi="Times New Roman"/>
          <w:sz w:val="28"/>
          <w:szCs w:val="28"/>
        </w:rPr>
        <w:t>ати</w:t>
      </w:r>
      <w:r w:rsidRPr="000B6016">
        <w:rPr>
          <w:rFonts w:ascii="Times New Roman" w:hAnsi="Times New Roman"/>
          <w:sz w:val="28"/>
          <w:szCs w:val="28"/>
        </w:rPr>
        <w:t xml:space="preserve"> краще о</w:t>
      </w:r>
      <w:r>
        <w:rPr>
          <w:rFonts w:ascii="Times New Roman" w:hAnsi="Times New Roman"/>
          <w:sz w:val="28"/>
          <w:szCs w:val="28"/>
        </w:rPr>
        <w:t>смислити зміст тексту та надавати</w:t>
      </w:r>
      <w:r w:rsidRPr="000B6016">
        <w:rPr>
          <w:rFonts w:ascii="Times New Roman" w:hAnsi="Times New Roman"/>
          <w:sz w:val="28"/>
          <w:szCs w:val="28"/>
        </w:rPr>
        <w:t xml:space="preserve"> йому додаткового конотативного забарвлення;</w:t>
      </w:r>
    </w:p>
    <w:p w:rsidR="000B5A03" w:rsidRDefault="000B5A03" w:rsidP="000B5A03">
      <w:pPr>
        <w:numPr>
          <w:ilvl w:val="0"/>
          <w:numId w:val="2"/>
        </w:numPr>
        <w:spacing w:after="0" w:line="360" w:lineRule="auto"/>
        <w:ind w:left="284" w:firstLine="0"/>
        <w:jc w:val="both"/>
        <w:rPr>
          <w:rFonts w:ascii="Times New Roman" w:hAnsi="Times New Roman"/>
          <w:sz w:val="28"/>
          <w:szCs w:val="28"/>
        </w:rPr>
      </w:pPr>
      <w:r>
        <w:rPr>
          <w:rFonts w:ascii="Times New Roman" w:hAnsi="Times New Roman"/>
          <w:sz w:val="28"/>
          <w:szCs w:val="28"/>
        </w:rPr>
        <w:t>сприяти раціоналізації спілкування;</w:t>
      </w:r>
    </w:p>
    <w:p w:rsidR="000B5A03" w:rsidRDefault="000B5A03" w:rsidP="000B5A03">
      <w:pPr>
        <w:numPr>
          <w:ilvl w:val="0"/>
          <w:numId w:val="2"/>
        </w:numPr>
        <w:spacing w:after="0" w:line="360" w:lineRule="auto"/>
        <w:ind w:left="284" w:firstLine="0"/>
        <w:jc w:val="both"/>
        <w:rPr>
          <w:rFonts w:ascii="Times New Roman" w:hAnsi="Times New Roman"/>
          <w:sz w:val="28"/>
          <w:szCs w:val="28"/>
        </w:rPr>
      </w:pPr>
      <w:r>
        <w:rPr>
          <w:rFonts w:ascii="Times New Roman" w:hAnsi="Times New Roman"/>
          <w:sz w:val="28"/>
          <w:szCs w:val="28"/>
        </w:rPr>
        <w:t>в</w:t>
      </w:r>
      <w:r w:rsidRPr="000B6016">
        <w:rPr>
          <w:rFonts w:ascii="Times New Roman" w:hAnsi="Times New Roman"/>
          <w:sz w:val="28"/>
          <w:szCs w:val="28"/>
        </w:rPr>
        <w:t>иступат</w:t>
      </w:r>
      <w:r>
        <w:rPr>
          <w:rFonts w:ascii="Times New Roman" w:hAnsi="Times New Roman"/>
          <w:sz w:val="28"/>
          <w:szCs w:val="28"/>
        </w:rPr>
        <w:t>и</w:t>
      </w:r>
      <w:r w:rsidRPr="000B6016">
        <w:rPr>
          <w:rFonts w:ascii="Times New Roman" w:hAnsi="Times New Roman"/>
          <w:sz w:val="28"/>
          <w:szCs w:val="28"/>
        </w:rPr>
        <w:t xml:space="preserve"> вторинними по відношенню до вербального тексту</w:t>
      </w:r>
      <w:r>
        <w:rPr>
          <w:rFonts w:ascii="Times New Roman" w:hAnsi="Times New Roman"/>
          <w:sz w:val="28"/>
          <w:szCs w:val="28"/>
        </w:rPr>
        <w:t>;</w:t>
      </w:r>
    </w:p>
    <w:p w:rsidR="000B5A03" w:rsidRPr="00E80A68" w:rsidRDefault="000B5A03" w:rsidP="000B5A03">
      <w:pPr>
        <w:widowControl w:val="0"/>
        <w:numPr>
          <w:ilvl w:val="0"/>
          <w:numId w:val="2"/>
        </w:numPr>
        <w:spacing w:after="0" w:line="360" w:lineRule="auto"/>
        <w:ind w:left="284" w:firstLine="0"/>
        <w:jc w:val="both"/>
        <w:rPr>
          <w:rFonts w:ascii="Times New Roman" w:hAnsi="Times New Roman"/>
          <w:sz w:val="28"/>
          <w:szCs w:val="28"/>
        </w:rPr>
      </w:pPr>
      <w:r w:rsidRPr="00E80A68">
        <w:rPr>
          <w:rFonts w:ascii="Times New Roman" w:hAnsi="Times New Roman"/>
          <w:sz w:val="28"/>
          <w:szCs w:val="28"/>
        </w:rPr>
        <w:t>краще розкривати авторські інтенції.</w:t>
      </w:r>
    </w:p>
    <w:p w:rsidR="000B5A03" w:rsidRDefault="000B5A03" w:rsidP="000B5A03">
      <w:pPr>
        <w:widowControl w:val="0"/>
        <w:spacing w:after="0" w:line="360" w:lineRule="auto"/>
        <w:ind w:firstLine="708"/>
        <w:jc w:val="both"/>
        <w:rPr>
          <w:rFonts w:ascii="Times New Roman" w:hAnsi="Times New Roman"/>
          <w:sz w:val="28"/>
          <w:szCs w:val="28"/>
        </w:rPr>
      </w:pPr>
      <w:r>
        <w:rPr>
          <w:rFonts w:ascii="Times New Roman" w:hAnsi="Times New Roman"/>
          <w:sz w:val="28"/>
          <w:szCs w:val="28"/>
        </w:rPr>
        <w:t xml:space="preserve">Беручи до уваги вище сказане, видається не зовсім логічним твердження О. Є. Анісімової про те, що тексти, у яких окрім словесного ряду є й іконічні елементи, семіотично ускладнені </w:t>
      </w:r>
      <w:r w:rsidRPr="00865E0F">
        <w:rPr>
          <w:rFonts w:ascii="Times New Roman" w:hAnsi="Times New Roman"/>
          <w:sz w:val="28"/>
          <w:szCs w:val="28"/>
          <w:lang w:val="ru-RU"/>
        </w:rPr>
        <w:t>[</w:t>
      </w:r>
      <w:r>
        <w:rPr>
          <w:rFonts w:ascii="Times New Roman" w:hAnsi="Times New Roman"/>
          <w:sz w:val="28"/>
          <w:szCs w:val="28"/>
        </w:rPr>
        <w:t>1, 4</w:t>
      </w:r>
      <w:r w:rsidRPr="00865E0F">
        <w:rPr>
          <w:rFonts w:ascii="Times New Roman" w:hAnsi="Times New Roman"/>
          <w:sz w:val="28"/>
          <w:szCs w:val="28"/>
          <w:lang w:val="ru-RU"/>
        </w:rPr>
        <w:t>]</w:t>
      </w:r>
      <w:r>
        <w:rPr>
          <w:rFonts w:ascii="Times New Roman" w:hAnsi="Times New Roman"/>
          <w:sz w:val="28"/>
          <w:szCs w:val="28"/>
        </w:rPr>
        <w:t xml:space="preserve">. На нашу думку, не всі тексти, у яких </w:t>
      </w:r>
      <w:r>
        <w:rPr>
          <w:rFonts w:ascii="Times New Roman" w:hAnsi="Times New Roman"/>
          <w:sz w:val="28"/>
          <w:szCs w:val="28"/>
        </w:rPr>
        <w:lastRenderedPageBreak/>
        <w:t xml:space="preserve">містяться додаткові графічні елементи, викликають труднощі у </w:t>
      </w:r>
      <w:r w:rsidRPr="00B9187B">
        <w:rPr>
          <w:rFonts w:ascii="Times New Roman" w:hAnsi="Times New Roman"/>
          <w:sz w:val="28"/>
          <w:szCs w:val="28"/>
        </w:rPr>
        <w:t>процесі сприйняття. Частина з них, навпаки, сприяє швидшому розумінню і кра</w:t>
      </w:r>
      <w:r>
        <w:rPr>
          <w:rFonts w:ascii="Times New Roman" w:hAnsi="Times New Roman"/>
          <w:sz w:val="28"/>
          <w:szCs w:val="28"/>
        </w:rPr>
        <w:t>щому запам’ятовуванню.</w:t>
      </w:r>
      <w:r>
        <w:rPr>
          <w:rFonts w:ascii="Times New Roman" w:hAnsi="Times New Roman"/>
          <w:sz w:val="28"/>
          <w:szCs w:val="28"/>
        </w:rPr>
        <w:tab/>
      </w:r>
      <w:r>
        <w:rPr>
          <w:rFonts w:ascii="Times New Roman" w:hAnsi="Times New Roman"/>
          <w:sz w:val="28"/>
          <w:szCs w:val="28"/>
        </w:rPr>
        <w:tab/>
      </w:r>
    </w:p>
    <w:p w:rsidR="000B5A03" w:rsidRDefault="000B5A03" w:rsidP="000B5A03">
      <w:pPr>
        <w:widowControl w:val="0"/>
        <w:spacing w:after="0" w:line="360" w:lineRule="auto"/>
        <w:ind w:firstLine="709"/>
        <w:jc w:val="both"/>
        <w:rPr>
          <w:rFonts w:ascii="Times New Roman" w:hAnsi="Times New Roman"/>
          <w:sz w:val="28"/>
          <w:szCs w:val="28"/>
        </w:rPr>
      </w:pPr>
      <w:r>
        <w:rPr>
          <w:rFonts w:ascii="Times New Roman" w:hAnsi="Times New Roman"/>
          <w:sz w:val="28"/>
          <w:szCs w:val="28"/>
        </w:rPr>
        <w:t>Справедливим буде зауваження про те, що будь-яка розвинена мова має у своєму мовному апараті достатню кількість стилістичних засобів, за допомогою яких можна краще реалізувати авторські інтенції, показати його внутрішній емоційний стан без залучення невербальних знаків, таким чином ще раз підкреслюючи, що вербальна система є самодостатньою. Проте, с</w:t>
      </w:r>
      <w:r w:rsidRPr="007509E8">
        <w:rPr>
          <w:rFonts w:ascii="Times New Roman" w:hAnsi="Times New Roman"/>
          <w:sz w:val="28"/>
          <w:szCs w:val="28"/>
        </w:rPr>
        <w:t>а</w:t>
      </w:r>
      <w:r>
        <w:rPr>
          <w:rFonts w:ascii="Times New Roman" w:hAnsi="Times New Roman"/>
          <w:sz w:val="28"/>
          <w:szCs w:val="28"/>
        </w:rPr>
        <w:t xml:space="preserve">ме використання невербальних засобів урізноманітнює й оптимізує процеси презентації та сприйняття інформації, оскільки апелює до основних органів сенсорики людини. </w:t>
      </w:r>
    </w:p>
    <w:p w:rsidR="000B5A03" w:rsidRPr="00BE6CCB" w:rsidRDefault="000B5A03" w:rsidP="000B5A03">
      <w:pPr>
        <w:widowControl w:val="0"/>
        <w:spacing w:after="0" w:line="360" w:lineRule="auto"/>
        <w:ind w:firstLine="709"/>
        <w:jc w:val="both"/>
        <w:rPr>
          <w:rFonts w:ascii="Times New Roman" w:hAnsi="Times New Roman"/>
          <w:sz w:val="28"/>
          <w:szCs w:val="28"/>
        </w:rPr>
      </w:pPr>
      <w:r>
        <w:rPr>
          <w:rFonts w:ascii="Times New Roman" w:hAnsi="Times New Roman"/>
          <w:sz w:val="28"/>
          <w:szCs w:val="28"/>
        </w:rPr>
        <w:t xml:space="preserve">Завдяки наявності у тексті невербальних засобів, які компенсують відсутність безпосереднього прямого контакту, невербальні елементи значно збільшують можливості подачі інформації, демонстрацій внутрішнього стану мовця під час писемного мовлення.  </w:t>
      </w:r>
    </w:p>
    <w:p w:rsidR="000B5A03" w:rsidRDefault="000B5A03" w:rsidP="000B5A03">
      <w:pPr>
        <w:widowControl w:val="0"/>
        <w:spacing w:after="0" w:line="360" w:lineRule="auto"/>
        <w:ind w:firstLine="709"/>
        <w:contextualSpacing/>
        <w:jc w:val="both"/>
        <w:rPr>
          <w:rFonts w:ascii="Times New Roman" w:hAnsi="Times New Roman"/>
          <w:sz w:val="28"/>
          <w:szCs w:val="28"/>
        </w:rPr>
      </w:pPr>
      <w:r>
        <w:rPr>
          <w:rFonts w:ascii="Times New Roman" w:hAnsi="Times New Roman"/>
          <w:sz w:val="28"/>
          <w:szCs w:val="28"/>
        </w:rPr>
        <w:t>З метою залучення якомога ширшої аудиторії та привернення чи завоювання її уваги, встановлення ближчого контакту з реципієнтами і пробудження у них інтересу до перегляду мас-медійних текстів та їх читання, автори газетних текстів вдаються до використання багатьох різнопланових стилістично маркованих мовних засобів. Особливе місце займає часткове відхилення від літературних норм на різних мовних рівнях. Така девіація зумовлена тим, що учасники комунікативного акту</w:t>
      </w:r>
      <w:r w:rsidRPr="00823017">
        <w:rPr>
          <w:rFonts w:ascii="Times New Roman" w:hAnsi="Times New Roman"/>
          <w:sz w:val="28"/>
          <w:szCs w:val="28"/>
        </w:rPr>
        <w:t xml:space="preserve"> з однієї сторони</w:t>
      </w:r>
      <w:r>
        <w:rPr>
          <w:rFonts w:ascii="Times New Roman" w:hAnsi="Times New Roman"/>
          <w:sz w:val="28"/>
          <w:szCs w:val="28"/>
        </w:rPr>
        <w:t>,</w:t>
      </w:r>
      <w:r w:rsidRPr="00823017">
        <w:rPr>
          <w:rFonts w:ascii="Times New Roman" w:hAnsi="Times New Roman"/>
          <w:sz w:val="28"/>
          <w:szCs w:val="28"/>
        </w:rPr>
        <w:t xml:space="preserve"> прагнуть зек</w:t>
      </w:r>
      <w:r>
        <w:rPr>
          <w:rFonts w:ascii="Times New Roman" w:hAnsi="Times New Roman"/>
          <w:sz w:val="28"/>
          <w:szCs w:val="28"/>
        </w:rPr>
        <w:t>ономити час та зусилля, а з іншої</w:t>
      </w:r>
      <w:r w:rsidRPr="00823017">
        <w:rPr>
          <w:rFonts w:ascii="Times New Roman" w:hAnsi="Times New Roman"/>
          <w:sz w:val="28"/>
          <w:szCs w:val="28"/>
        </w:rPr>
        <w:t xml:space="preserve"> – створити таку своєрідну систему спілкуван</w:t>
      </w:r>
      <w:r>
        <w:rPr>
          <w:rFonts w:ascii="Times New Roman" w:hAnsi="Times New Roman"/>
          <w:sz w:val="28"/>
          <w:szCs w:val="28"/>
        </w:rPr>
        <w:t>ня, яка б дозволила</w:t>
      </w:r>
      <w:r w:rsidRPr="00823017">
        <w:rPr>
          <w:rFonts w:ascii="Times New Roman" w:hAnsi="Times New Roman"/>
          <w:sz w:val="28"/>
          <w:szCs w:val="28"/>
        </w:rPr>
        <w:t xml:space="preserve"> якомога точніше, привабливіше і швидше передати думки, ідеї та емоції.</w:t>
      </w:r>
    </w:p>
    <w:p w:rsidR="000B5A03" w:rsidRPr="00C35E51" w:rsidRDefault="000B5A03" w:rsidP="000B5A03">
      <w:pPr>
        <w:widowControl w:val="0"/>
        <w:shd w:val="clear" w:color="auto" w:fill="FFFFFF"/>
        <w:spacing w:after="0" w:line="360" w:lineRule="auto"/>
        <w:ind w:firstLine="709"/>
        <w:jc w:val="both"/>
        <w:rPr>
          <w:rFonts w:ascii="Times New Roman" w:hAnsi="Times New Roman"/>
          <w:sz w:val="28"/>
          <w:szCs w:val="28"/>
        </w:rPr>
      </w:pPr>
      <w:r>
        <w:rPr>
          <w:rFonts w:ascii="Times New Roman" w:hAnsi="Times New Roman"/>
          <w:sz w:val="28"/>
          <w:szCs w:val="28"/>
        </w:rPr>
        <w:t>Проведений аналіз періодичних видань дозволяє говорити про те, що в сучасних англомовних газетах спостерігається успішна комбінаторика вербальних та невербальних засобів передачі інформації. Останнім часом особливо часто фігурують такі невербальні засоби, які з</w:t>
      </w:r>
      <w:r w:rsidRPr="008729AB">
        <w:rPr>
          <w:rFonts w:ascii="Times New Roman" w:hAnsi="Times New Roman"/>
          <w:sz w:val="28"/>
          <w:szCs w:val="28"/>
        </w:rPr>
        <w:t xml:space="preserve">амінюють літери, слова і </w:t>
      </w:r>
      <w:r w:rsidRPr="008729AB">
        <w:rPr>
          <w:rFonts w:ascii="Times New Roman" w:hAnsi="Times New Roman"/>
          <w:sz w:val="28"/>
          <w:szCs w:val="28"/>
        </w:rPr>
        <w:lastRenderedPageBreak/>
        <w:t xml:space="preserve">словосполучення. </w:t>
      </w:r>
      <w:r>
        <w:rPr>
          <w:rFonts w:ascii="Times New Roman" w:hAnsi="Times New Roman"/>
          <w:sz w:val="28"/>
          <w:szCs w:val="28"/>
        </w:rPr>
        <w:t>Ілюстрацією цього явища слугує ідеограма, яку бачимо, наприклад, в</w:t>
      </w:r>
      <w:r w:rsidRPr="003D47E1">
        <w:rPr>
          <w:rFonts w:ascii="Times New Roman" w:hAnsi="Times New Roman"/>
          <w:sz w:val="28"/>
          <w:szCs w:val="28"/>
        </w:rPr>
        <w:t xml:space="preserve"> газеті </w:t>
      </w:r>
      <w:r w:rsidRPr="0085307D">
        <w:rPr>
          <w:rFonts w:ascii="Times New Roman" w:hAnsi="Times New Roman"/>
          <w:i/>
          <w:sz w:val="28"/>
          <w:szCs w:val="28"/>
        </w:rPr>
        <w:t>“</w:t>
      </w:r>
      <w:r>
        <w:rPr>
          <w:rFonts w:ascii="Times New Roman" w:hAnsi="Times New Roman"/>
          <w:i/>
          <w:sz w:val="28"/>
          <w:szCs w:val="28"/>
          <w:lang w:val="en-US"/>
        </w:rPr>
        <w:t>Daily</w:t>
      </w:r>
      <w:r w:rsidRPr="00865E0F">
        <w:rPr>
          <w:rFonts w:ascii="Times New Roman" w:hAnsi="Times New Roman"/>
          <w:i/>
          <w:sz w:val="28"/>
          <w:szCs w:val="28"/>
        </w:rPr>
        <w:t xml:space="preserve"> </w:t>
      </w:r>
      <w:r>
        <w:rPr>
          <w:rFonts w:ascii="Times New Roman" w:hAnsi="Times New Roman"/>
          <w:i/>
          <w:sz w:val="28"/>
          <w:szCs w:val="28"/>
          <w:lang w:val="en-US"/>
        </w:rPr>
        <w:t>Mail</w:t>
      </w:r>
      <w:r w:rsidRPr="0085307D">
        <w:rPr>
          <w:rFonts w:ascii="Times New Roman" w:hAnsi="Times New Roman"/>
          <w:i/>
          <w:sz w:val="28"/>
          <w:szCs w:val="28"/>
        </w:rPr>
        <w:t>”</w:t>
      </w:r>
      <w:r w:rsidRPr="003D47E1">
        <w:rPr>
          <w:rFonts w:ascii="Times New Roman" w:hAnsi="Times New Roman"/>
          <w:sz w:val="28"/>
          <w:szCs w:val="28"/>
        </w:rPr>
        <w:t xml:space="preserve"> від </w:t>
      </w:r>
      <w:r w:rsidRPr="00865E0F">
        <w:rPr>
          <w:rFonts w:ascii="Times New Roman" w:hAnsi="Times New Roman"/>
          <w:sz w:val="28"/>
          <w:szCs w:val="28"/>
        </w:rPr>
        <w:t xml:space="preserve">22 </w:t>
      </w:r>
      <w:r>
        <w:rPr>
          <w:rFonts w:ascii="Times New Roman" w:hAnsi="Times New Roman"/>
          <w:sz w:val="28"/>
          <w:szCs w:val="28"/>
        </w:rPr>
        <w:t>грудня 2009</w:t>
      </w:r>
      <w:r w:rsidRPr="003D47E1">
        <w:rPr>
          <w:rFonts w:ascii="Times New Roman" w:hAnsi="Times New Roman"/>
          <w:sz w:val="28"/>
          <w:szCs w:val="28"/>
        </w:rPr>
        <w:t xml:space="preserve"> р., </w:t>
      </w:r>
      <w:r>
        <w:rPr>
          <w:rFonts w:ascii="Times New Roman" w:hAnsi="Times New Roman"/>
          <w:sz w:val="28"/>
          <w:szCs w:val="28"/>
        </w:rPr>
        <w:t xml:space="preserve">де замість прийменника </w:t>
      </w:r>
      <w:r w:rsidRPr="00865E0F">
        <w:rPr>
          <w:rFonts w:ascii="Times New Roman" w:hAnsi="Times New Roman"/>
          <w:i/>
          <w:sz w:val="28"/>
          <w:szCs w:val="28"/>
        </w:rPr>
        <w:t>“</w:t>
      </w:r>
      <w:r w:rsidRPr="00A3120E">
        <w:rPr>
          <w:rFonts w:ascii="Times New Roman" w:hAnsi="Times New Roman"/>
          <w:i/>
          <w:sz w:val="28"/>
          <w:szCs w:val="28"/>
          <w:lang w:val="en-US"/>
        </w:rPr>
        <w:t>for</w:t>
      </w:r>
      <w:r w:rsidRPr="00865E0F">
        <w:rPr>
          <w:rFonts w:ascii="Times New Roman" w:hAnsi="Times New Roman"/>
          <w:i/>
          <w:sz w:val="28"/>
          <w:szCs w:val="28"/>
        </w:rPr>
        <w:t>”</w:t>
      </w:r>
      <w:r w:rsidRPr="00865E0F">
        <w:rPr>
          <w:rFonts w:ascii="Times New Roman" w:hAnsi="Times New Roman"/>
          <w:sz w:val="28"/>
          <w:szCs w:val="28"/>
        </w:rPr>
        <w:t xml:space="preserve"> </w:t>
      </w:r>
      <w:r>
        <w:rPr>
          <w:rFonts w:ascii="Times New Roman" w:hAnsi="Times New Roman"/>
          <w:sz w:val="28"/>
          <w:szCs w:val="28"/>
        </w:rPr>
        <w:t>використовують цифру 4, яка є омофонічною до слова, яке замінює (рис. 1</w:t>
      </w:r>
      <w:r w:rsidRPr="003D47E1">
        <w:rPr>
          <w:rFonts w:ascii="Times New Roman" w:hAnsi="Times New Roman"/>
          <w:sz w:val="28"/>
          <w:szCs w:val="28"/>
        </w:rPr>
        <w:t>).</w:t>
      </w:r>
    </w:p>
    <w:p w:rsidR="000B5A03" w:rsidRDefault="000B5A03" w:rsidP="000B5A03">
      <w:pPr>
        <w:spacing w:after="0" w:line="360" w:lineRule="auto"/>
        <w:ind w:firstLine="709"/>
        <w:jc w:val="center"/>
        <w:rPr>
          <w:lang w:val="en-US"/>
        </w:rPr>
      </w:pPr>
      <w:r>
        <w:rPr>
          <w:noProof/>
        </w:rPr>
        <w:drawing>
          <wp:inline distT="0" distB="0" distL="0" distR="0">
            <wp:extent cx="1657350" cy="438150"/>
            <wp:effectExtent l="19050" t="0" r="0" b="0"/>
            <wp:docPr id="1" name="Рисунок 16" descr="Picture 02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descr="Picture 022.png"/>
                    <pic:cNvPicPr>
                      <a:picLocks noChangeAspect="1" noChangeArrowheads="1"/>
                    </pic:cNvPicPr>
                  </pic:nvPicPr>
                  <pic:blipFill>
                    <a:blip r:embed="rId5" cstate="print"/>
                    <a:srcRect l="2881" t="3745" r="6293" b="7164"/>
                    <a:stretch>
                      <a:fillRect/>
                    </a:stretch>
                  </pic:blipFill>
                  <pic:spPr bwMode="auto">
                    <a:xfrm>
                      <a:off x="0" y="0"/>
                      <a:ext cx="1657350" cy="438150"/>
                    </a:xfrm>
                    <a:prstGeom prst="rect">
                      <a:avLst/>
                    </a:prstGeom>
                    <a:noFill/>
                    <a:ln w="9525">
                      <a:noFill/>
                      <a:miter lim="800000"/>
                      <a:headEnd/>
                      <a:tailEnd/>
                    </a:ln>
                  </pic:spPr>
                </pic:pic>
              </a:graphicData>
            </a:graphic>
          </wp:inline>
        </w:drawing>
      </w:r>
    </w:p>
    <w:p w:rsidR="000B5A03" w:rsidRDefault="000B5A03" w:rsidP="000B5A03">
      <w:pPr>
        <w:spacing w:after="0" w:line="360" w:lineRule="auto"/>
        <w:ind w:firstLine="709"/>
        <w:jc w:val="center"/>
        <w:outlineLvl w:val="0"/>
        <w:rPr>
          <w:rFonts w:ascii="Times New Roman" w:hAnsi="Times New Roman"/>
          <w:i/>
        </w:rPr>
      </w:pPr>
      <w:r w:rsidRPr="00005B5A">
        <w:rPr>
          <w:rFonts w:ascii="Times New Roman" w:hAnsi="Times New Roman"/>
          <w:i/>
          <w:sz w:val="24"/>
          <w:szCs w:val="24"/>
        </w:rPr>
        <w:t xml:space="preserve">Рисунок  1 </w:t>
      </w:r>
      <w:r w:rsidRPr="00005B5A">
        <w:rPr>
          <w:rFonts w:ascii="Times New Roman" w:hAnsi="Times New Roman"/>
          <w:i/>
          <w:lang w:val="en-US"/>
        </w:rPr>
        <w:t>[Daily Mail, Tues</w:t>
      </w:r>
      <w:r>
        <w:rPr>
          <w:rFonts w:ascii="Times New Roman" w:hAnsi="Times New Roman"/>
          <w:i/>
          <w:lang w:val="en-US"/>
        </w:rPr>
        <w:t>day, December 22, 2009</w:t>
      </w:r>
      <w:r>
        <w:rPr>
          <w:rFonts w:ascii="Times New Roman" w:hAnsi="Times New Roman"/>
          <w:i/>
        </w:rPr>
        <w:t>, с.</w:t>
      </w:r>
      <w:r w:rsidRPr="00005B5A">
        <w:rPr>
          <w:rFonts w:ascii="Times New Roman" w:hAnsi="Times New Roman"/>
          <w:i/>
          <w:lang w:val="en-US"/>
        </w:rPr>
        <w:t xml:space="preserve"> 62]</w:t>
      </w:r>
    </w:p>
    <w:p w:rsidR="000B5A03" w:rsidRPr="00990888" w:rsidRDefault="000B5A03" w:rsidP="000B5A03">
      <w:pPr>
        <w:widowControl w:val="0"/>
        <w:tabs>
          <w:tab w:val="left" w:pos="1605"/>
        </w:tabs>
        <w:spacing w:after="0" w:line="360" w:lineRule="auto"/>
        <w:ind w:firstLine="709"/>
        <w:jc w:val="both"/>
        <w:rPr>
          <w:rFonts w:ascii="Times New Roman" w:hAnsi="Times New Roman"/>
          <w:sz w:val="28"/>
          <w:szCs w:val="28"/>
        </w:rPr>
      </w:pPr>
      <w:r>
        <w:rPr>
          <w:rFonts w:ascii="Times New Roman" w:hAnsi="Times New Roman"/>
          <w:sz w:val="28"/>
          <w:szCs w:val="28"/>
        </w:rPr>
        <w:t>Ідеографічні знаки яскраво демонструють явище мовної економії, або компресії, що викликане внутрішніми причинами мовних змін, або інтенціями мовців. Спілкування за посередництвом ідеограм є поширеним серед молодих людей. Вони намагаються передати певне повідомлення</w:t>
      </w:r>
      <w:r w:rsidRPr="007906D3">
        <w:rPr>
          <w:rFonts w:ascii="Times New Roman" w:hAnsi="Times New Roman"/>
          <w:sz w:val="28"/>
          <w:szCs w:val="28"/>
        </w:rPr>
        <w:t xml:space="preserve">, використовуючи при цьому якомога менше засобів і часу. Все це й призвело до того, що у мові </w:t>
      </w:r>
      <w:r>
        <w:rPr>
          <w:rFonts w:ascii="Times New Roman" w:hAnsi="Times New Roman"/>
          <w:sz w:val="28"/>
          <w:szCs w:val="28"/>
        </w:rPr>
        <w:t xml:space="preserve">сформувався </w:t>
      </w:r>
      <w:r w:rsidRPr="007906D3">
        <w:rPr>
          <w:rFonts w:ascii="Times New Roman" w:hAnsi="Times New Roman"/>
          <w:sz w:val="28"/>
          <w:szCs w:val="28"/>
        </w:rPr>
        <w:t>певний набір знаків та символів, які здатні відтворити конкретну ситуацію при мінімальних затратах.</w:t>
      </w:r>
      <w:r>
        <w:rPr>
          <w:rFonts w:ascii="Times New Roman" w:hAnsi="Times New Roman"/>
          <w:sz w:val="28"/>
          <w:szCs w:val="28"/>
        </w:rPr>
        <w:t xml:space="preserve"> Проте, слід зазначити, що окрім позитивних наслідків, таке спілкування несе ще й негативні. В першу чергу, це стосується підлітків, які ще не досить добре володіють літературною писемною формою мови, досконало не знають граматики, а вже використовують ці одиниці. Така комунікація може залишити певний відбиток й на англомовному правописі загалом, і, таким чином, буде порушена мовна норма, а носії мови матимуть певні труднощі при написанні. </w:t>
      </w:r>
    </w:p>
    <w:p w:rsidR="000B5A03" w:rsidRDefault="000B5A03" w:rsidP="000B5A03">
      <w:pPr>
        <w:widowControl w:val="0"/>
        <w:spacing w:after="0" w:line="360" w:lineRule="auto"/>
        <w:ind w:firstLine="709"/>
        <w:jc w:val="both"/>
        <w:rPr>
          <w:rFonts w:ascii="Times New Roman" w:hAnsi="Times New Roman"/>
          <w:sz w:val="28"/>
          <w:szCs w:val="28"/>
        </w:rPr>
      </w:pPr>
      <w:r>
        <w:rPr>
          <w:rFonts w:ascii="Times New Roman" w:hAnsi="Times New Roman"/>
          <w:sz w:val="28"/>
          <w:szCs w:val="28"/>
        </w:rPr>
        <w:t xml:space="preserve">Особливий інтерес викликають невербальні елементи, які ніби </w:t>
      </w:r>
      <w:r w:rsidRPr="00865E0F">
        <w:rPr>
          <w:rFonts w:ascii="Times New Roman" w:hAnsi="Times New Roman"/>
          <w:sz w:val="28"/>
          <w:szCs w:val="28"/>
          <w:lang w:val="ru-RU"/>
        </w:rPr>
        <w:t>“</w:t>
      </w:r>
      <w:r>
        <w:rPr>
          <w:rFonts w:ascii="Times New Roman" w:hAnsi="Times New Roman"/>
          <w:sz w:val="28"/>
          <w:szCs w:val="28"/>
        </w:rPr>
        <w:t>вбудовані</w:t>
      </w:r>
      <w:r w:rsidRPr="00865E0F">
        <w:rPr>
          <w:rFonts w:ascii="Times New Roman" w:hAnsi="Times New Roman"/>
          <w:sz w:val="28"/>
          <w:szCs w:val="28"/>
          <w:lang w:val="ru-RU"/>
        </w:rPr>
        <w:t>”</w:t>
      </w:r>
      <w:r>
        <w:rPr>
          <w:rFonts w:ascii="Times New Roman" w:hAnsi="Times New Roman"/>
          <w:sz w:val="28"/>
          <w:szCs w:val="28"/>
        </w:rPr>
        <w:t xml:space="preserve"> у структуру повідомлення (рис. 2). </w:t>
      </w:r>
      <w:r w:rsidRPr="00B9187B">
        <w:rPr>
          <w:rFonts w:ascii="Times New Roman" w:hAnsi="Times New Roman"/>
          <w:sz w:val="28"/>
          <w:szCs w:val="28"/>
        </w:rPr>
        <w:t>Позитивним у цих текстах є те, що</w:t>
      </w:r>
      <w:r>
        <w:rPr>
          <w:rFonts w:ascii="Times New Roman" w:hAnsi="Times New Roman"/>
          <w:sz w:val="28"/>
          <w:szCs w:val="28"/>
        </w:rPr>
        <w:t xml:space="preserve"> така комбінація знаків помітно полегшує розуміння закодованої інформації, значно зменшує можливість її місінтепретації та оптимізує процеси сприйняття. </w:t>
      </w:r>
    </w:p>
    <w:p w:rsidR="000B5A03" w:rsidRDefault="000B5A03" w:rsidP="000B5A03">
      <w:pPr>
        <w:widowControl w:val="0"/>
        <w:spacing w:after="0" w:line="360" w:lineRule="auto"/>
        <w:ind w:firstLine="709"/>
        <w:jc w:val="center"/>
      </w:pPr>
      <w:r>
        <w:rPr>
          <w:noProof/>
        </w:rPr>
        <w:drawing>
          <wp:inline distT="0" distB="0" distL="0" distR="0">
            <wp:extent cx="1257300" cy="809625"/>
            <wp:effectExtent l="19050" t="0" r="0" b="0"/>
            <wp:docPr id="2" name="Рисунок 2" descr="7 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7 011"/>
                    <pic:cNvPicPr>
                      <a:picLocks noChangeAspect="1" noChangeArrowheads="1"/>
                    </pic:cNvPicPr>
                  </pic:nvPicPr>
                  <pic:blipFill>
                    <a:blip r:embed="rId6" cstate="print"/>
                    <a:srcRect/>
                    <a:stretch>
                      <a:fillRect/>
                    </a:stretch>
                  </pic:blipFill>
                  <pic:spPr bwMode="auto">
                    <a:xfrm>
                      <a:off x="0" y="0"/>
                      <a:ext cx="1257300" cy="809625"/>
                    </a:xfrm>
                    <a:prstGeom prst="rect">
                      <a:avLst/>
                    </a:prstGeom>
                    <a:noFill/>
                    <a:ln w="9525">
                      <a:noFill/>
                      <a:miter lim="800000"/>
                      <a:headEnd/>
                      <a:tailEnd/>
                    </a:ln>
                  </pic:spPr>
                </pic:pic>
              </a:graphicData>
            </a:graphic>
          </wp:inline>
        </w:drawing>
      </w:r>
    </w:p>
    <w:p w:rsidR="000B5A03" w:rsidRPr="00256861" w:rsidRDefault="000B5A03" w:rsidP="000B5A03">
      <w:pPr>
        <w:widowControl w:val="0"/>
        <w:spacing w:after="0" w:line="360" w:lineRule="auto"/>
        <w:ind w:firstLine="709"/>
        <w:jc w:val="center"/>
        <w:outlineLvl w:val="0"/>
        <w:rPr>
          <w:rFonts w:ascii="Times New Roman" w:hAnsi="Times New Roman"/>
          <w:i/>
          <w:color w:val="000000"/>
          <w:sz w:val="24"/>
          <w:szCs w:val="24"/>
        </w:rPr>
      </w:pPr>
      <w:r w:rsidRPr="00256861">
        <w:rPr>
          <w:rFonts w:ascii="Times New Roman" w:hAnsi="Times New Roman"/>
          <w:i/>
          <w:sz w:val="24"/>
          <w:szCs w:val="24"/>
        </w:rPr>
        <w:t xml:space="preserve">Рисунок 2  </w:t>
      </w:r>
      <w:r w:rsidRPr="00256861">
        <w:rPr>
          <w:rFonts w:ascii="Times New Roman" w:hAnsi="Times New Roman"/>
          <w:i/>
          <w:sz w:val="24"/>
          <w:szCs w:val="24"/>
          <w:lang w:val="en-US"/>
        </w:rPr>
        <w:t>[</w:t>
      </w:r>
      <w:r w:rsidRPr="00256861">
        <w:rPr>
          <w:rFonts w:ascii="Times New Roman" w:hAnsi="Times New Roman"/>
          <w:i/>
          <w:color w:val="000000"/>
          <w:sz w:val="24"/>
          <w:szCs w:val="24"/>
          <w:lang w:val="en-US"/>
        </w:rPr>
        <w:t>The</w:t>
      </w:r>
      <w:r w:rsidRPr="00256861">
        <w:rPr>
          <w:rFonts w:ascii="Times New Roman" w:hAnsi="Times New Roman"/>
          <w:i/>
          <w:color w:val="000000"/>
          <w:sz w:val="24"/>
          <w:szCs w:val="24"/>
        </w:rPr>
        <w:t xml:space="preserve"> </w:t>
      </w:r>
      <w:r w:rsidRPr="00256861">
        <w:rPr>
          <w:rFonts w:ascii="Times New Roman" w:hAnsi="Times New Roman"/>
          <w:i/>
          <w:color w:val="000000"/>
          <w:sz w:val="24"/>
          <w:szCs w:val="24"/>
          <w:lang w:val="en-US"/>
        </w:rPr>
        <w:t>Daily</w:t>
      </w:r>
      <w:r w:rsidRPr="00256861">
        <w:rPr>
          <w:rFonts w:ascii="Times New Roman" w:hAnsi="Times New Roman"/>
          <w:i/>
          <w:color w:val="000000"/>
          <w:sz w:val="24"/>
          <w:szCs w:val="24"/>
        </w:rPr>
        <w:t xml:space="preserve"> </w:t>
      </w:r>
      <w:r w:rsidRPr="00256861">
        <w:rPr>
          <w:rFonts w:ascii="Times New Roman" w:hAnsi="Times New Roman"/>
          <w:i/>
          <w:color w:val="000000"/>
          <w:sz w:val="24"/>
          <w:szCs w:val="24"/>
          <w:lang w:val="en-US"/>
        </w:rPr>
        <w:t xml:space="preserve">Telegraph </w:t>
      </w:r>
      <w:r w:rsidRPr="00256861">
        <w:rPr>
          <w:rFonts w:ascii="Times New Roman" w:hAnsi="Times New Roman"/>
          <w:i/>
          <w:color w:val="000000"/>
          <w:sz w:val="24"/>
          <w:szCs w:val="24"/>
        </w:rPr>
        <w:t>2008</w:t>
      </w:r>
      <w:r w:rsidRPr="00256861">
        <w:rPr>
          <w:rFonts w:ascii="Times New Roman" w:hAnsi="Times New Roman"/>
          <w:i/>
          <w:color w:val="000000"/>
          <w:sz w:val="24"/>
          <w:szCs w:val="24"/>
          <w:lang w:val="en-US"/>
        </w:rPr>
        <w:t>, No</w:t>
      </w:r>
      <w:r w:rsidRPr="00256861">
        <w:rPr>
          <w:rFonts w:ascii="Times New Roman" w:hAnsi="Times New Roman"/>
          <w:i/>
          <w:color w:val="000000"/>
          <w:sz w:val="24"/>
          <w:szCs w:val="24"/>
        </w:rPr>
        <w:t xml:space="preserve"> 47,701</w:t>
      </w:r>
      <w:r w:rsidRPr="00256861">
        <w:rPr>
          <w:rFonts w:ascii="Times New Roman" w:hAnsi="Times New Roman"/>
          <w:i/>
          <w:color w:val="000000"/>
          <w:sz w:val="24"/>
          <w:szCs w:val="24"/>
          <w:lang w:val="en-US"/>
        </w:rPr>
        <w:t>, Tuesday</w:t>
      </w:r>
      <w:r w:rsidRPr="00256861">
        <w:rPr>
          <w:rFonts w:ascii="Times New Roman" w:hAnsi="Times New Roman"/>
          <w:i/>
          <w:color w:val="000000"/>
          <w:sz w:val="24"/>
          <w:szCs w:val="24"/>
        </w:rPr>
        <w:t xml:space="preserve">, </w:t>
      </w:r>
      <w:r w:rsidRPr="00256861">
        <w:rPr>
          <w:rFonts w:ascii="Times New Roman" w:hAnsi="Times New Roman"/>
          <w:i/>
          <w:color w:val="000000"/>
          <w:sz w:val="24"/>
          <w:szCs w:val="24"/>
          <w:lang w:val="en-US"/>
        </w:rPr>
        <w:t>October 14, c. 11]</w:t>
      </w:r>
    </w:p>
    <w:p w:rsidR="000B5A03" w:rsidRDefault="000B5A03" w:rsidP="000B5A03">
      <w:pPr>
        <w:widowControl w:val="0"/>
        <w:spacing w:after="0" w:line="360" w:lineRule="auto"/>
        <w:ind w:firstLine="709"/>
        <w:contextualSpacing/>
        <w:jc w:val="both"/>
        <w:rPr>
          <w:rFonts w:ascii="Times New Roman" w:hAnsi="Times New Roman"/>
          <w:sz w:val="28"/>
          <w:szCs w:val="28"/>
        </w:rPr>
      </w:pPr>
      <w:r w:rsidRPr="00E80E62">
        <w:rPr>
          <w:rFonts w:ascii="Times New Roman" w:hAnsi="Times New Roman"/>
          <w:sz w:val="28"/>
          <w:szCs w:val="28"/>
        </w:rPr>
        <w:t xml:space="preserve">Як бачимо, </w:t>
      </w:r>
      <w:r>
        <w:rPr>
          <w:rFonts w:ascii="Times New Roman" w:hAnsi="Times New Roman"/>
          <w:sz w:val="28"/>
          <w:szCs w:val="28"/>
        </w:rPr>
        <w:t xml:space="preserve">це повідомлення </w:t>
      </w:r>
      <w:r w:rsidRPr="00E80E62">
        <w:rPr>
          <w:rFonts w:ascii="Times New Roman" w:hAnsi="Times New Roman"/>
          <w:sz w:val="28"/>
          <w:szCs w:val="28"/>
        </w:rPr>
        <w:t>створене за допомогою вербальних та невербальних знаків</w:t>
      </w:r>
      <w:r>
        <w:rPr>
          <w:rFonts w:ascii="Times New Roman" w:hAnsi="Times New Roman"/>
          <w:sz w:val="28"/>
          <w:szCs w:val="28"/>
        </w:rPr>
        <w:t xml:space="preserve">, які разом утворюють правильне речення з дотриманням усіх </w:t>
      </w:r>
      <w:r>
        <w:rPr>
          <w:rFonts w:ascii="Times New Roman" w:hAnsi="Times New Roman"/>
          <w:sz w:val="28"/>
          <w:szCs w:val="28"/>
        </w:rPr>
        <w:lastRenderedPageBreak/>
        <w:t>мовних норм</w:t>
      </w:r>
      <w:r w:rsidRPr="00E80E62">
        <w:rPr>
          <w:rFonts w:ascii="Times New Roman" w:hAnsi="Times New Roman"/>
          <w:sz w:val="28"/>
          <w:szCs w:val="28"/>
        </w:rPr>
        <w:t xml:space="preserve">. </w:t>
      </w:r>
      <w:r>
        <w:rPr>
          <w:rFonts w:ascii="Times New Roman" w:hAnsi="Times New Roman"/>
          <w:sz w:val="28"/>
          <w:szCs w:val="28"/>
        </w:rPr>
        <w:t>Цілком очевидно, що невербальний компонент ♥ може існувати самостійно, і його семантика є добре відомою. Проте, якщо зі структури повідомлення вилучити  ♥, яке в даному випадку заміняє дієслово, то воно буде граматично неправильним, втратить свою привабливість та не відповідатиме авторському задуму.</w:t>
      </w:r>
      <w:r w:rsidRPr="00B45363">
        <w:rPr>
          <w:rFonts w:ascii="Times New Roman" w:hAnsi="Times New Roman"/>
          <w:sz w:val="28"/>
          <w:szCs w:val="28"/>
          <w:lang w:val="ru-RU"/>
        </w:rPr>
        <w:t xml:space="preserve"> </w:t>
      </w:r>
      <w:r>
        <w:rPr>
          <w:rFonts w:ascii="Times New Roman" w:hAnsi="Times New Roman"/>
          <w:sz w:val="28"/>
          <w:szCs w:val="28"/>
          <w:lang w:val="ru-RU"/>
        </w:rPr>
        <w:t xml:space="preserve">Таким чином, вилучення будь-якого </w:t>
      </w:r>
      <w:r w:rsidRPr="00461547">
        <w:rPr>
          <w:rFonts w:ascii="Times New Roman" w:hAnsi="Times New Roman"/>
          <w:sz w:val="28"/>
          <w:szCs w:val="28"/>
          <w:lang w:val="ru-RU"/>
        </w:rPr>
        <w:t xml:space="preserve">компоненту приводить до </w:t>
      </w:r>
      <w:r w:rsidRPr="00461547">
        <w:rPr>
          <w:rFonts w:ascii="Times New Roman" w:hAnsi="Times New Roman"/>
          <w:sz w:val="28"/>
          <w:szCs w:val="28"/>
        </w:rPr>
        <w:t>порушення його структури. Підтвердженням цього факту служить думка Л. В. Мінаєвої про те, що “… багато знаків у складі медіатекстів існують “тут і зараз”, будучи вбудованими у структуру тексту загалом, який власне і визначає їх зміст</w:t>
      </w:r>
      <w:r w:rsidRPr="00865E0F">
        <w:rPr>
          <w:rFonts w:ascii="Times New Roman" w:hAnsi="Times New Roman"/>
          <w:sz w:val="28"/>
          <w:szCs w:val="28"/>
        </w:rPr>
        <w:t>”</w:t>
      </w:r>
      <w:r>
        <w:rPr>
          <w:rFonts w:ascii="Times New Roman" w:hAnsi="Times New Roman"/>
          <w:sz w:val="28"/>
          <w:szCs w:val="28"/>
        </w:rPr>
        <w:t xml:space="preserve"> </w:t>
      </w:r>
      <w:r w:rsidRPr="00865E0F">
        <w:rPr>
          <w:rFonts w:ascii="Times New Roman" w:hAnsi="Times New Roman"/>
          <w:sz w:val="28"/>
          <w:szCs w:val="28"/>
        </w:rPr>
        <w:t>[</w:t>
      </w:r>
      <w:r>
        <w:rPr>
          <w:rFonts w:ascii="Times New Roman" w:hAnsi="Times New Roman"/>
          <w:sz w:val="28"/>
          <w:szCs w:val="28"/>
        </w:rPr>
        <w:t>5, с. 31</w:t>
      </w:r>
      <w:r w:rsidRPr="00865E0F">
        <w:rPr>
          <w:rFonts w:ascii="Times New Roman" w:hAnsi="Times New Roman"/>
          <w:sz w:val="28"/>
          <w:szCs w:val="28"/>
        </w:rPr>
        <w:t>]</w:t>
      </w:r>
      <w:r>
        <w:rPr>
          <w:rFonts w:ascii="Times New Roman" w:hAnsi="Times New Roman"/>
          <w:sz w:val="28"/>
          <w:szCs w:val="28"/>
        </w:rPr>
        <w:t xml:space="preserve">. </w:t>
      </w:r>
    </w:p>
    <w:p w:rsidR="000B5A03" w:rsidRPr="00F20873" w:rsidRDefault="000B5A03" w:rsidP="000B5A03">
      <w:pPr>
        <w:widowControl w:val="0"/>
        <w:spacing w:after="0" w:line="360" w:lineRule="auto"/>
        <w:ind w:firstLine="709"/>
        <w:jc w:val="both"/>
        <w:rPr>
          <w:rFonts w:ascii="Times New Roman" w:hAnsi="Times New Roman"/>
          <w:sz w:val="28"/>
          <w:szCs w:val="28"/>
        </w:rPr>
      </w:pPr>
      <w:r>
        <w:rPr>
          <w:rFonts w:ascii="Times New Roman" w:hAnsi="Times New Roman"/>
          <w:sz w:val="28"/>
          <w:szCs w:val="28"/>
        </w:rPr>
        <w:t>Необхідно звернути увагу на контекстуальність вербальних і невербальних знаків. Якщо аналізувати</w:t>
      </w:r>
      <w:r w:rsidRPr="00703351">
        <w:rPr>
          <w:rFonts w:ascii="Times New Roman" w:hAnsi="Times New Roman"/>
          <w:color w:val="FF0000"/>
          <w:sz w:val="28"/>
          <w:szCs w:val="28"/>
        </w:rPr>
        <w:t xml:space="preserve"> </w:t>
      </w:r>
      <w:r w:rsidRPr="00C275D4">
        <w:rPr>
          <w:rFonts w:ascii="Times New Roman" w:hAnsi="Times New Roman"/>
          <w:sz w:val="28"/>
          <w:szCs w:val="28"/>
        </w:rPr>
        <w:t>кожен</w:t>
      </w:r>
      <w:r>
        <w:rPr>
          <w:rFonts w:ascii="Times New Roman" w:hAnsi="Times New Roman"/>
          <w:sz w:val="28"/>
          <w:szCs w:val="28"/>
        </w:rPr>
        <w:t xml:space="preserve"> знак окремо, поза певним контекстом, то він отримає абсолютно інші тлумачення, відмінні від тих, які йому надавалися у певному повідомленні. Візьмемо для прикладу піктограму у газеті </w:t>
      </w:r>
      <w:r w:rsidRPr="00865E0F">
        <w:rPr>
          <w:rFonts w:ascii="Times New Roman" w:hAnsi="Times New Roman"/>
          <w:sz w:val="28"/>
          <w:szCs w:val="28"/>
          <w:lang w:val="ru-RU"/>
        </w:rPr>
        <w:t>“</w:t>
      </w:r>
      <w:r>
        <w:rPr>
          <w:rFonts w:ascii="Times New Roman" w:hAnsi="Times New Roman"/>
          <w:i/>
          <w:sz w:val="28"/>
          <w:szCs w:val="28"/>
          <w:lang w:val="en-US"/>
        </w:rPr>
        <w:t>Financial</w:t>
      </w:r>
      <w:r w:rsidRPr="00865E0F">
        <w:rPr>
          <w:rFonts w:ascii="Times New Roman" w:hAnsi="Times New Roman"/>
          <w:i/>
          <w:sz w:val="28"/>
          <w:szCs w:val="28"/>
          <w:lang w:val="ru-RU"/>
        </w:rPr>
        <w:t xml:space="preserve"> </w:t>
      </w:r>
      <w:r>
        <w:rPr>
          <w:rFonts w:ascii="Times New Roman" w:hAnsi="Times New Roman"/>
          <w:i/>
          <w:sz w:val="28"/>
          <w:szCs w:val="28"/>
          <w:lang w:val="en-US"/>
        </w:rPr>
        <w:t>Times</w:t>
      </w:r>
      <w:r w:rsidRPr="00865E0F">
        <w:rPr>
          <w:rFonts w:ascii="Times New Roman" w:hAnsi="Times New Roman"/>
          <w:i/>
          <w:sz w:val="28"/>
          <w:szCs w:val="28"/>
          <w:lang w:val="ru-RU"/>
        </w:rPr>
        <w:t xml:space="preserve">” </w:t>
      </w:r>
      <w:r w:rsidRPr="00865E0F">
        <w:rPr>
          <w:rFonts w:ascii="Times New Roman" w:hAnsi="Times New Roman"/>
          <w:sz w:val="28"/>
          <w:szCs w:val="28"/>
          <w:lang w:val="ru-RU"/>
        </w:rPr>
        <w:t xml:space="preserve"> </w:t>
      </w:r>
      <w:r>
        <w:rPr>
          <w:rFonts w:ascii="Times New Roman" w:hAnsi="Times New Roman"/>
          <w:sz w:val="28"/>
          <w:szCs w:val="28"/>
        </w:rPr>
        <w:t>від 2</w:t>
      </w:r>
      <w:r w:rsidRPr="00865E0F">
        <w:rPr>
          <w:rFonts w:ascii="Times New Roman" w:hAnsi="Times New Roman"/>
          <w:sz w:val="28"/>
          <w:szCs w:val="28"/>
          <w:lang w:val="ru-RU"/>
        </w:rPr>
        <w:t>1</w:t>
      </w:r>
      <w:r>
        <w:rPr>
          <w:rFonts w:ascii="Times New Roman" w:hAnsi="Times New Roman"/>
          <w:sz w:val="28"/>
          <w:szCs w:val="28"/>
        </w:rPr>
        <w:t>-22 лютого 2009</w:t>
      </w:r>
      <w:r w:rsidRPr="00F20873">
        <w:rPr>
          <w:rFonts w:ascii="Times New Roman" w:hAnsi="Times New Roman"/>
          <w:sz w:val="28"/>
          <w:szCs w:val="28"/>
        </w:rPr>
        <w:t xml:space="preserve"> року. Будучи добре обізнаним з контекстом, у якому така піктограма вживається</w:t>
      </w:r>
      <w:r>
        <w:rPr>
          <w:rFonts w:ascii="Times New Roman" w:hAnsi="Times New Roman"/>
          <w:sz w:val="28"/>
          <w:szCs w:val="28"/>
        </w:rPr>
        <w:t xml:space="preserve">, ми </w:t>
      </w:r>
      <w:r w:rsidRPr="00F20873">
        <w:rPr>
          <w:rFonts w:ascii="Times New Roman" w:hAnsi="Times New Roman"/>
          <w:sz w:val="28"/>
          <w:szCs w:val="28"/>
        </w:rPr>
        <w:t>знаємо</w:t>
      </w:r>
      <w:r>
        <w:rPr>
          <w:rFonts w:ascii="Times New Roman" w:hAnsi="Times New Roman"/>
          <w:sz w:val="28"/>
          <w:szCs w:val="28"/>
        </w:rPr>
        <w:t>,</w:t>
      </w:r>
      <w:r w:rsidRPr="00F20873">
        <w:rPr>
          <w:rFonts w:ascii="Times New Roman" w:hAnsi="Times New Roman"/>
          <w:sz w:val="28"/>
          <w:szCs w:val="28"/>
        </w:rPr>
        <w:t xml:space="preserve"> про що йде</w:t>
      </w:r>
      <w:r>
        <w:rPr>
          <w:rFonts w:ascii="Times New Roman" w:hAnsi="Times New Roman"/>
          <w:sz w:val="28"/>
          <w:szCs w:val="28"/>
        </w:rPr>
        <w:t xml:space="preserve">ться. Цікаво, що піктограма у вигляді монітора комп’ютера відповідає прямокутнику, але замінює літеру </w:t>
      </w:r>
      <w:r w:rsidRPr="00865E0F">
        <w:rPr>
          <w:rFonts w:ascii="Times New Roman" w:hAnsi="Times New Roman"/>
          <w:i/>
          <w:sz w:val="28"/>
          <w:szCs w:val="28"/>
          <w:lang w:val="ru-RU"/>
        </w:rPr>
        <w:t>“</w:t>
      </w:r>
      <w:r w:rsidRPr="002B6BD5">
        <w:rPr>
          <w:rFonts w:ascii="Times New Roman" w:hAnsi="Times New Roman"/>
          <w:i/>
          <w:sz w:val="28"/>
          <w:szCs w:val="28"/>
          <w:lang w:val="en-US"/>
        </w:rPr>
        <w:t>o</w:t>
      </w:r>
      <w:r w:rsidRPr="00865E0F">
        <w:rPr>
          <w:rFonts w:ascii="Times New Roman" w:hAnsi="Times New Roman"/>
          <w:i/>
          <w:sz w:val="28"/>
          <w:szCs w:val="28"/>
          <w:lang w:val="ru-RU"/>
        </w:rPr>
        <w:t xml:space="preserve">”, </w:t>
      </w:r>
      <w:r w:rsidRPr="002B6BD5">
        <w:rPr>
          <w:rFonts w:ascii="Times New Roman" w:hAnsi="Times New Roman"/>
          <w:sz w:val="28"/>
          <w:szCs w:val="28"/>
        </w:rPr>
        <w:t>яка</w:t>
      </w:r>
      <w:r>
        <w:rPr>
          <w:rFonts w:ascii="Times New Roman" w:hAnsi="Times New Roman"/>
          <w:sz w:val="28"/>
          <w:szCs w:val="28"/>
        </w:rPr>
        <w:t xml:space="preserve"> за формо схожа на коло. Увага реципієнта сконцентровується саме на слові</w:t>
      </w:r>
      <w:r w:rsidRPr="00F20873">
        <w:rPr>
          <w:rFonts w:ascii="Times New Roman" w:hAnsi="Times New Roman"/>
          <w:sz w:val="28"/>
          <w:szCs w:val="28"/>
        </w:rPr>
        <w:t xml:space="preserve"> </w:t>
      </w:r>
      <w:r w:rsidRPr="00865E0F">
        <w:rPr>
          <w:rFonts w:ascii="Times New Roman" w:hAnsi="Times New Roman"/>
          <w:i/>
          <w:sz w:val="28"/>
          <w:szCs w:val="28"/>
          <w:lang w:val="ru-RU"/>
        </w:rPr>
        <w:t>“</w:t>
      </w:r>
      <w:r>
        <w:rPr>
          <w:rFonts w:ascii="Times New Roman" w:hAnsi="Times New Roman"/>
          <w:i/>
          <w:sz w:val="28"/>
          <w:szCs w:val="28"/>
          <w:lang w:val="en-US"/>
        </w:rPr>
        <w:t>you</w:t>
      </w:r>
      <w:r w:rsidRPr="00865E0F">
        <w:rPr>
          <w:rFonts w:ascii="Times New Roman" w:hAnsi="Times New Roman"/>
          <w:i/>
          <w:sz w:val="28"/>
          <w:szCs w:val="28"/>
          <w:lang w:val="ru-RU"/>
        </w:rPr>
        <w:t>”</w:t>
      </w:r>
      <w:r>
        <w:rPr>
          <w:rFonts w:ascii="Times New Roman" w:hAnsi="Times New Roman"/>
          <w:i/>
          <w:sz w:val="28"/>
          <w:szCs w:val="28"/>
        </w:rPr>
        <w:t>,</w:t>
      </w:r>
      <w:r w:rsidRPr="002B6BD5">
        <w:rPr>
          <w:rFonts w:ascii="Times New Roman" w:hAnsi="Times New Roman"/>
          <w:sz w:val="28"/>
          <w:szCs w:val="28"/>
        </w:rPr>
        <w:t xml:space="preserve"> </w:t>
      </w:r>
      <w:r>
        <w:rPr>
          <w:rFonts w:ascii="Times New Roman" w:hAnsi="Times New Roman"/>
          <w:sz w:val="28"/>
          <w:szCs w:val="28"/>
        </w:rPr>
        <w:t xml:space="preserve">а сам </w:t>
      </w:r>
      <w:r w:rsidRPr="002B6BD5">
        <w:rPr>
          <w:rFonts w:ascii="Times New Roman" w:hAnsi="Times New Roman"/>
          <w:sz w:val="28"/>
          <w:szCs w:val="28"/>
        </w:rPr>
        <w:t>монітор не має</w:t>
      </w:r>
      <w:r w:rsidRPr="00865E0F">
        <w:rPr>
          <w:rFonts w:ascii="Times New Roman" w:hAnsi="Times New Roman"/>
          <w:sz w:val="28"/>
          <w:szCs w:val="28"/>
          <w:lang w:val="ru-RU"/>
        </w:rPr>
        <w:t xml:space="preserve"> </w:t>
      </w:r>
      <w:r w:rsidRPr="002B6BD5">
        <w:rPr>
          <w:rFonts w:ascii="Times New Roman" w:hAnsi="Times New Roman"/>
          <w:sz w:val="28"/>
          <w:szCs w:val="28"/>
        </w:rPr>
        <w:t>ніч</w:t>
      </w:r>
      <w:r>
        <w:rPr>
          <w:rFonts w:ascii="Times New Roman" w:hAnsi="Times New Roman"/>
          <w:sz w:val="28"/>
          <w:szCs w:val="28"/>
        </w:rPr>
        <w:t>ого спільного з  цим особовим займенником та зі змістом рекламного повідомлення, у якому його використовують.</w:t>
      </w:r>
      <w:r w:rsidRPr="00F20873">
        <w:rPr>
          <w:rFonts w:ascii="Times New Roman" w:hAnsi="Times New Roman"/>
          <w:sz w:val="28"/>
          <w:szCs w:val="28"/>
        </w:rPr>
        <w:t xml:space="preserve"> Проте, якщо розглядати </w:t>
      </w:r>
      <w:r>
        <w:rPr>
          <w:rFonts w:ascii="Times New Roman" w:hAnsi="Times New Roman"/>
          <w:sz w:val="28"/>
          <w:szCs w:val="28"/>
        </w:rPr>
        <w:t>монітор</w:t>
      </w:r>
      <w:r w:rsidRPr="00F20873">
        <w:rPr>
          <w:rFonts w:ascii="Times New Roman" w:hAnsi="Times New Roman"/>
          <w:sz w:val="28"/>
          <w:szCs w:val="28"/>
        </w:rPr>
        <w:t xml:space="preserve"> </w:t>
      </w:r>
      <w:r>
        <w:rPr>
          <w:rFonts w:ascii="Times New Roman" w:hAnsi="Times New Roman"/>
          <w:sz w:val="28"/>
          <w:szCs w:val="28"/>
        </w:rPr>
        <w:t>поза контекстом</w:t>
      </w:r>
      <w:r w:rsidRPr="00F20873">
        <w:rPr>
          <w:rFonts w:ascii="Times New Roman" w:hAnsi="Times New Roman"/>
          <w:sz w:val="28"/>
          <w:szCs w:val="28"/>
        </w:rPr>
        <w:t>, то</w:t>
      </w:r>
      <w:r>
        <w:rPr>
          <w:rFonts w:ascii="Times New Roman" w:hAnsi="Times New Roman"/>
          <w:sz w:val="28"/>
          <w:szCs w:val="28"/>
        </w:rPr>
        <w:t xml:space="preserve"> мова йтиме виключно про одну із важливих складових комп’ютера.</w:t>
      </w:r>
      <w:r w:rsidRPr="00F20873">
        <w:rPr>
          <w:rFonts w:ascii="Times New Roman" w:hAnsi="Times New Roman"/>
          <w:sz w:val="28"/>
          <w:szCs w:val="28"/>
        </w:rPr>
        <w:t xml:space="preserve"> </w:t>
      </w:r>
    </w:p>
    <w:p w:rsidR="000B5A03" w:rsidRDefault="000B5A03" w:rsidP="000B5A03">
      <w:pPr>
        <w:spacing w:after="0" w:line="360" w:lineRule="auto"/>
        <w:ind w:firstLine="709"/>
        <w:jc w:val="center"/>
        <w:rPr>
          <w:lang w:val="en-US"/>
        </w:rPr>
      </w:pPr>
      <w:r>
        <w:rPr>
          <w:noProof/>
        </w:rPr>
        <w:drawing>
          <wp:inline distT="0" distB="0" distL="0" distR="0">
            <wp:extent cx="1885950" cy="838200"/>
            <wp:effectExtent l="19050" t="0" r="0" b="0"/>
            <wp:docPr id="3" name="Рисунок 24" descr="Picture 0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 descr="Picture 031.png"/>
                    <pic:cNvPicPr>
                      <a:picLocks noChangeAspect="1" noChangeArrowheads="1"/>
                    </pic:cNvPicPr>
                  </pic:nvPicPr>
                  <pic:blipFill>
                    <a:blip r:embed="rId7" cstate="print"/>
                    <a:srcRect l="10056" t="14661" r="7065" b="13612"/>
                    <a:stretch>
                      <a:fillRect/>
                    </a:stretch>
                  </pic:blipFill>
                  <pic:spPr bwMode="auto">
                    <a:xfrm>
                      <a:off x="0" y="0"/>
                      <a:ext cx="1885950" cy="838200"/>
                    </a:xfrm>
                    <a:prstGeom prst="rect">
                      <a:avLst/>
                    </a:prstGeom>
                    <a:noFill/>
                    <a:ln w="9525">
                      <a:noFill/>
                      <a:miter lim="800000"/>
                      <a:headEnd/>
                      <a:tailEnd/>
                    </a:ln>
                  </pic:spPr>
                </pic:pic>
              </a:graphicData>
            </a:graphic>
          </wp:inline>
        </w:drawing>
      </w:r>
    </w:p>
    <w:p w:rsidR="000B5A03" w:rsidRPr="00880ECB" w:rsidRDefault="000B5A03" w:rsidP="000B5A03">
      <w:pPr>
        <w:spacing w:after="0" w:line="360" w:lineRule="auto"/>
        <w:ind w:firstLine="709"/>
        <w:jc w:val="center"/>
        <w:outlineLvl w:val="0"/>
        <w:rPr>
          <w:rFonts w:ascii="Times New Roman" w:hAnsi="Times New Roman"/>
          <w:i/>
        </w:rPr>
      </w:pPr>
      <w:r w:rsidRPr="00880ECB">
        <w:rPr>
          <w:rFonts w:ascii="Times New Roman" w:hAnsi="Times New Roman"/>
          <w:i/>
          <w:sz w:val="24"/>
          <w:szCs w:val="24"/>
          <w:lang w:val="ru-RU"/>
        </w:rPr>
        <w:t>Рисунок</w:t>
      </w:r>
      <w:r w:rsidRPr="00880ECB">
        <w:rPr>
          <w:rFonts w:ascii="Times New Roman" w:hAnsi="Times New Roman"/>
          <w:i/>
          <w:sz w:val="24"/>
          <w:szCs w:val="24"/>
          <w:lang w:val="en-GB"/>
        </w:rPr>
        <w:t xml:space="preserve"> </w:t>
      </w:r>
      <w:r w:rsidRPr="00880ECB">
        <w:rPr>
          <w:rFonts w:ascii="Times New Roman" w:hAnsi="Times New Roman"/>
          <w:i/>
          <w:sz w:val="24"/>
          <w:szCs w:val="24"/>
        </w:rPr>
        <w:t>3</w:t>
      </w:r>
      <w:r w:rsidRPr="00880ECB">
        <w:rPr>
          <w:rFonts w:ascii="Times New Roman" w:hAnsi="Times New Roman"/>
          <w:i/>
          <w:sz w:val="24"/>
          <w:szCs w:val="24"/>
          <w:lang w:val="en-GB"/>
        </w:rPr>
        <w:t xml:space="preserve"> </w:t>
      </w:r>
      <w:r w:rsidRPr="00880ECB">
        <w:rPr>
          <w:rFonts w:ascii="Times New Roman" w:hAnsi="Times New Roman"/>
          <w:i/>
          <w:lang w:val="en-US"/>
        </w:rPr>
        <w:t>[FT, February 21/February 22</w:t>
      </w:r>
      <w:r>
        <w:rPr>
          <w:rFonts w:ascii="Times New Roman" w:hAnsi="Times New Roman"/>
          <w:i/>
        </w:rPr>
        <w:t>,</w:t>
      </w:r>
      <w:r>
        <w:rPr>
          <w:rFonts w:ascii="Times New Roman" w:hAnsi="Times New Roman"/>
          <w:i/>
          <w:lang w:val="en-US"/>
        </w:rPr>
        <w:t xml:space="preserve"> 2009</w:t>
      </w:r>
      <w:r>
        <w:rPr>
          <w:rFonts w:ascii="Times New Roman" w:hAnsi="Times New Roman"/>
          <w:i/>
        </w:rPr>
        <w:t>, с.</w:t>
      </w:r>
      <w:r>
        <w:rPr>
          <w:rFonts w:ascii="Times New Roman" w:hAnsi="Times New Roman"/>
          <w:i/>
          <w:lang w:val="en-US"/>
        </w:rPr>
        <w:t xml:space="preserve"> 15</w:t>
      </w:r>
      <w:r w:rsidRPr="00880ECB">
        <w:rPr>
          <w:rFonts w:ascii="Times New Roman" w:hAnsi="Times New Roman"/>
          <w:i/>
          <w:lang w:val="en-US"/>
        </w:rPr>
        <w:t>]</w:t>
      </w:r>
    </w:p>
    <w:p w:rsidR="000B5A03" w:rsidRPr="000656F8" w:rsidRDefault="000B5A03" w:rsidP="000B5A03">
      <w:pPr>
        <w:widowControl w:val="0"/>
        <w:tabs>
          <w:tab w:val="left" w:pos="1605"/>
        </w:tabs>
        <w:spacing w:after="0" w:line="360" w:lineRule="auto"/>
        <w:ind w:firstLine="709"/>
        <w:jc w:val="both"/>
        <w:rPr>
          <w:rFonts w:ascii="Times New Roman" w:hAnsi="Times New Roman"/>
          <w:sz w:val="28"/>
          <w:szCs w:val="28"/>
        </w:rPr>
      </w:pPr>
      <w:r>
        <w:rPr>
          <w:rFonts w:ascii="Times New Roman" w:hAnsi="Times New Roman"/>
          <w:sz w:val="28"/>
          <w:szCs w:val="28"/>
        </w:rPr>
        <w:t xml:space="preserve">У більшості випадків невербальні компоненти логічно поєднуються з вербальним текстом і </w:t>
      </w:r>
      <w:r w:rsidRPr="007906D3">
        <w:rPr>
          <w:rFonts w:ascii="Times New Roman" w:hAnsi="Times New Roman"/>
          <w:sz w:val="28"/>
          <w:szCs w:val="28"/>
        </w:rPr>
        <w:t>слуг</w:t>
      </w:r>
      <w:r>
        <w:rPr>
          <w:rFonts w:ascii="Times New Roman" w:hAnsi="Times New Roman"/>
          <w:sz w:val="28"/>
          <w:szCs w:val="28"/>
        </w:rPr>
        <w:t>у</w:t>
      </w:r>
      <w:r w:rsidRPr="007906D3">
        <w:rPr>
          <w:rFonts w:ascii="Times New Roman" w:hAnsi="Times New Roman"/>
          <w:sz w:val="28"/>
          <w:szCs w:val="28"/>
        </w:rPr>
        <w:t>ють</w:t>
      </w:r>
      <w:r>
        <w:rPr>
          <w:rFonts w:ascii="Times New Roman" w:hAnsi="Times New Roman"/>
          <w:sz w:val="28"/>
          <w:szCs w:val="28"/>
        </w:rPr>
        <w:t xml:space="preserve"> кращому розкриттю змісту повідомлення. Вони також спону</w:t>
      </w:r>
      <w:r w:rsidRPr="007906D3">
        <w:rPr>
          <w:rFonts w:ascii="Times New Roman" w:hAnsi="Times New Roman"/>
          <w:sz w:val="28"/>
          <w:szCs w:val="28"/>
        </w:rPr>
        <w:t xml:space="preserve">кають читачів до певних дій, в тій чи іншій мірі апелюють до їхніх почуттів та бажань, сприяють актуалізації змісту повідомлення, завдяки чому у </w:t>
      </w:r>
      <w:r w:rsidRPr="007906D3">
        <w:rPr>
          <w:rFonts w:ascii="Times New Roman" w:hAnsi="Times New Roman"/>
          <w:sz w:val="28"/>
          <w:szCs w:val="28"/>
        </w:rPr>
        <w:lastRenderedPageBreak/>
        <w:t xml:space="preserve">свідомості формується чіткіше уявлення про ситуацію. </w:t>
      </w:r>
    </w:p>
    <w:p w:rsidR="000B5A03" w:rsidRDefault="000B5A03" w:rsidP="000B5A03">
      <w:pPr>
        <w:widowControl w:val="0"/>
        <w:shd w:val="clear" w:color="auto" w:fill="FFFFFF"/>
        <w:spacing w:after="0" w:line="360" w:lineRule="auto"/>
        <w:ind w:firstLine="709"/>
        <w:jc w:val="both"/>
        <w:rPr>
          <w:rFonts w:ascii="Times New Roman" w:hAnsi="Times New Roman"/>
          <w:sz w:val="20"/>
          <w:szCs w:val="20"/>
        </w:rPr>
      </w:pPr>
      <w:r w:rsidRPr="00286E99">
        <w:rPr>
          <w:rFonts w:ascii="Times New Roman" w:hAnsi="Times New Roman"/>
          <w:sz w:val="28"/>
          <w:szCs w:val="28"/>
        </w:rPr>
        <w:t xml:space="preserve">Щодо шрифту, то </w:t>
      </w:r>
      <w:r>
        <w:rPr>
          <w:rFonts w:ascii="Times New Roman" w:hAnsi="Times New Roman"/>
          <w:sz w:val="28"/>
          <w:szCs w:val="28"/>
        </w:rPr>
        <w:t xml:space="preserve">він теж належить до засобів, які впливають на свідомість людини. Шрифти створюють спеціальні ефекти та сигналізують про важливість повідомлення. Вважаємо слушним віднести сюди заголовки, які створюються за допомогою різних шрифтів та є визначальними для читачів при виборі певного повідомлення. Наприклад, у газеті </w:t>
      </w:r>
      <w:r w:rsidRPr="00865E0F">
        <w:rPr>
          <w:rFonts w:ascii="Times New Roman" w:hAnsi="Times New Roman"/>
          <w:i/>
          <w:sz w:val="28"/>
          <w:szCs w:val="28"/>
        </w:rPr>
        <w:t>“</w:t>
      </w:r>
      <w:r w:rsidRPr="00AF7683">
        <w:rPr>
          <w:rFonts w:ascii="Times New Roman" w:hAnsi="Times New Roman"/>
          <w:i/>
          <w:sz w:val="28"/>
          <w:szCs w:val="28"/>
          <w:lang w:val="en-US"/>
        </w:rPr>
        <w:t>The</w:t>
      </w:r>
      <w:r w:rsidRPr="00865E0F">
        <w:rPr>
          <w:rFonts w:ascii="Times New Roman" w:hAnsi="Times New Roman"/>
          <w:i/>
          <w:sz w:val="28"/>
          <w:szCs w:val="28"/>
        </w:rPr>
        <w:t xml:space="preserve"> </w:t>
      </w:r>
      <w:r w:rsidRPr="00AF7683">
        <w:rPr>
          <w:rFonts w:ascii="Times New Roman" w:hAnsi="Times New Roman"/>
          <w:i/>
          <w:sz w:val="28"/>
          <w:szCs w:val="28"/>
          <w:lang w:val="en-US"/>
        </w:rPr>
        <w:t>Sunday</w:t>
      </w:r>
      <w:r w:rsidRPr="00865E0F">
        <w:rPr>
          <w:rFonts w:ascii="Times New Roman" w:hAnsi="Times New Roman"/>
          <w:i/>
          <w:sz w:val="28"/>
          <w:szCs w:val="28"/>
        </w:rPr>
        <w:t xml:space="preserve"> </w:t>
      </w:r>
      <w:r w:rsidRPr="00AF7683">
        <w:rPr>
          <w:rFonts w:ascii="Times New Roman" w:hAnsi="Times New Roman"/>
          <w:i/>
          <w:sz w:val="28"/>
          <w:szCs w:val="28"/>
          <w:lang w:val="en-US"/>
        </w:rPr>
        <w:t>Telegraph</w:t>
      </w:r>
      <w:r w:rsidRPr="00865E0F">
        <w:rPr>
          <w:rFonts w:ascii="Times New Roman" w:hAnsi="Times New Roman"/>
          <w:i/>
          <w:sz w:val="28"/>
          <w:szCs w:val="28"/>
        </w:rPr>
        <w:t>”</w:t>
      </w:r>
      <w:r w:rsidRPr="00865E0F">
        <w:rPr>
          <w:rFonts w:ascii="Times New Roman" w:hAnsi="Times New Roman"/>
          <w:sz w:val="28"/>
          <w:szCs w:val="28"/>
        </w:rPr>
        <w:t xml:space="preserve"> </w:t>
      </w:r>
      <w:r>
        <w:rPr>
          <w:rFonts w:ascii="Times New Roman" w:hAnsi="Times New Roman"/>
          <w:sz w:val="28"/>
          <w:szCs w:val="28"/>
        </w:rPr>
        <w:t xml:space="preserve">№ 2, 475 від 16 листопада 2008 р. у заголовку виділено курсивом слово </w:t>
      </w:r>
      <w:r w:rsidRPr="00000C4A">
        <w:rPr>
          <w:rFonts w:ascii="Times New Roman" w:hAnsi="Times New Roman"/>
          <w:i/>
          <w:sz w:val="28"/>
          <w:szCs w:val="28"/>
          <w:lang w:val="en-US"/>
        </w:rPr>
        <w:t>really</w:t>
      </w:r>
      <w:r>
        <w:rPr>
          <w:rFonts w:ascii="Times New Roman" w:hAnsi="Times New Roman"/>
          <w:i/>
          <w:sz w:val="28"/>
          <w:szCs w:val="28"/>
        </w:rPr>
        <w:t xml:space="preserve">: </w:t>
      </w:r>
      <w:r w:rsidRPr="00000C4A">
        <w:rPr>
          <w:rFonts w:ascii="Times New Roman" w:hAnsi="Times New Roman"/>
          <w:sz w:val="28"/>
          <w:szCs w:val="28"/>
          <w:lang w:val="en-US"/>
        </w:rPr>
        <w:t>What</w:t>
      </w:r>
      <w:r w:rsidRPr="00865E0F">
        <w:rPr>
          <w:rFonts w:ascii="Times New Roman" w:hAnsi="Times New Roman"/>
          <w:sz w:val="28"/>
          <w:szCs w:val="28"/>
        </w:rPr>
        <w:t xml:space="preserve"> </w:t>
      </w:r>
      <w:r w:rsidRPr="00000C4A">
        <w:rPr>
          <w:rFonts w:ascii="Times New Roman" w:hAnsi="Times New Roman"/>
          <w:sz w:val="28"/>
          <w:szCs w:val="28"/>
          <w:lang w:val="en-US"/>
        </w:rPr>
        <w:t>today</w:t>
      </w:r>
      <w:r w:rsidRPr="00865E0F">
        <w:rPr>
          <w:rFonts w:ascii="Times New Roman" w:hAnsi="Times New Roman"/>
          <w:sz w:val="28"/>
          <w:szCs w:val="28"/>
        </w:rPr>
        <w:t>’</w:t>
      </w:r>
      <w:r w:rsidRPr="00000C4A">
        <w:rPr>
          <w:rFonts w:ascii="Times New Roman" w:hAnsi="Times New Roman"/>
          <w:sz w:val="28"/>
          <w:szCs w:val="28"/>
          <w:lang w:val="en-US"/>
        </w:rPr>
        <w:t>s</w:t>
      </w:r>
      <w:r w:rsidRPr="00865E0F">
        <w:rPr>
          <w:rFonts w:ascii="Times New Roman" w:hAnsi="Times New Roman"/>
          <w:sz w:val="28"/>
          <w:szCs w:val="28"/>
        </w:rPr>
        <w:t xml:space="preserve"> </w:t>
      </w:r>
      <w:r w:rsidRPr="00000C4A">
        <w:rPr>
          <w:rFonts w:ascii="Times New Roman" w:hAnsi="Times New Roman"/>
          <w:sz w:val="28"/>
          <w:szCs w:val="28"/>
          <w:lang w:val="en-US"/>
        </w:rPr>
        <w:t>women</w:t>
      </w:r>
      <w:r w:rsidRPr="00865E0F">
        <w:rPr>
          <w:rFonts w:ascii="Times New Roman" w:hAnsi="Times New Roman"/>
          <w:sz w:val="28"/>
          <w:szCs w:val="28"/>
        </w:rPr>
        <w:t xml:space="preserve"> </w:t>
      </w:r>
      <w:r w:rsidRPr="00000C4A">
        <w:rPr>
          <w:rFonts w:ascii="Times New Roman" w:hAnsi="Times New Roman"/>
          <w:i/>
          <w:sz w:val="28"/>
          <w:szCs w:val="28"/>
          <w:lang w:val="en-US"/>
        </w:rPr>
        <w:t>really</w:t>
      </w:r>
      <w:r w:rsidRPr="00865E0F">
        <w:rPr>
          <w:rFonts w:ascii="Times New Roman" w:hAnsi="Times New Roman"/>
          <w:sz w:val="28"/>
          <w:szCs w:val="28"/>
        </w:rPr>
        <w:t xml:space="preserve"> </w:t>
      </w:r>
      <w:r w:rsidRPr="00000C4A">
        <w:rPr>
          <w:rFonts w:ascii="Times New Roman" w:hAnsi="Times New Roman"/>
          <w:sz w:val="28"/>
          <w:szCs w:val="28"/>
          <w:lang w:val="en-US"/>
        </w:rPr>
        <w:t>think</w:t>
      </w:r>
      <w:r>
        <w:rPr>
          <w:rFonts w:ascii="Times New Roman" w:hAnsi="Times New Roman"/>
          <w:sz w:val="28"/>
          <w:szCs w:val="28"/>
        </w:rPr>
        <w:t xml:space="preserve"> </w:t>
      </w:r>
      <w:r w:rsidRPr="00865E0F">
        <w:rPr>
          <w:rFonts w:ascii="Times New Roman" w:hAnsi="Times New Roman"/>
          <w:sz w:val="24"/>
          <w:szCs w:val="24"/>
        </w:rPr>
        <w:t>[</w:t>
      </w:r>
      <w:r w:rsidRPr="00C032B9">
        <w:rPr>
          <w:rFonts w:ascii="Times New Roman" w:hAnsi="Times New Roman"/>
          <w:i/>
          <w:color w:val="000000"/>
          <w:sz w:val="24"/>
          <w:szCs w:val="24"/>
          <w:lang w:val="en-US"/>
        </w:rPr>
        <w:t>The</w:t>
      </w:r>
      <w:r w:rsidRPr="00865E0F">
        <w:rPr>
          <w:rFonts w:ascii="Times New Roman" w:hAnsi="Times New Roman"/>
          <w:i/>
          <w:color w:val="000000"/>
          <w:sz w:val="24"/>
          <w:szCs w:val="24"/>
        </w:rPr>
        <w:t xml:space="preserve"> </w:t>
      </w:r>
      <w:r w:rsidRPr="00C032B9">
        <w:rPr>
          <w:rFonts w:ascii="Times New Roman" w:hAnsi="Times New Roman"/>
          <w:i/>
          <w:color w:val="000000"/>
          <w:sz w:val="24"/>
          <w:szCs w:val="24"/>
          <w:lang w:val="en-US"/>
        </w:rPr>
        <w:t>Sunday</w:t>
      </w:r>
      <w:r w:rsidRPr="00865E0F">
        <w:rPr>
          <w:rFonts w:ascii="Times New Roman" w:hAnsi="Times New Roman"/>
          <w:i/>
          <w:color w:val="000000"/>
          <w:sz w:val="24"/>
          <w:szCs w:val="24"/>
        </w:rPr>
        <w:t xml:space="preserve"> </w:t>
      </w:r>
      <w:r w:rsidRPr="00C032B9">
        <w:rPr>
          <w:rFonts w:ascii="Times New Roman" w:hAnsi="Times New Roman"/>
          <w:i/>
          <w:color w:val="000000"/>
          <w:sz w:val="24"/>
          <w:szCs w:val="24"/>
          <w:lang w:val="en-US"/>
        </w:rPr>
        <w:t>Telegraph</w:t>
      </w:r>
      <w:r>
        <w:rPr>
          <w:rFonts w:ascii="Times New Roman" w:hAnsi="Times New Roman"/>
          <w:i/>
          <w:color w:val="000000"/>
          <w:sz w:val="24"/>
          <w:szCs w:val="24"/>
        </w:rPr>
        <w:t>,</w:t>
      </w:r>
      <w:r w:rsidRPr="00865E0F">
        <w:rPr>
          <w:rFonts w:ascii="Times New Roman" w:hAnsi="Times New Roman"/>
          <w:color w:val="000000"/>
          <w:sz w:val="24"/>
          <w:szCs w:val="24"/>
        </w:rPr>
        <w:t xml:space="preserve"> </w:t>
      </w:r>
      <w:r w:rsidRPr="00C032B9">
        <w:rPr>
          <w:rFonts w:ascii="Times New Roman" w:hAnsi="Times New Roman"/>
          <w:color w:val="000000"/>
          <w:sz w:val="24"/>
          <w:szCs w:val="24"/>
          <w:lang w:val="en-US"/>
        </w:rPr>
        <w:t>No</w:t>
      </w:r>
      <w:r w:rsidRPr="00865E0F">
        <w:rPr>
          <w:rFonts w:ascii="Times New Roman" w:hAnsi="Times New Roman"/>
          <w:color w:val="000000"/>
          <w:sz w:val="24"/>
          <w:szCs w:val="24"/>
        </w:rPr>
        <w:t xml:space="preserve"> 2, 475, </w:t>
      </w:r>
      <w:r w:rsidRPr="00C032B9">
        <w:rPr>
          <w:rFonts w:ascii="Times New Roman" w:hAnsi="Times New Roman"/>
          <w:color w:val="000000"/>
          <w:sz w:val="24"/>
          <w:szCs w:val="24"/>
          <w:lang w:val="en-US"/>
        </w:rPr>
        <w:t>November</w:t>
      </w:r>
      <w:r w:rsidRPr="00865E0F">
        <w:rPr>
          <w:rFonts w:ascii="Times New Roman" w:hAnsi="Times New Roman"/>
          <w:color w:val="000000"/>
          <w:sz w:val="24"/>
          <w:szCs w:val="24"/>
        </w:rPr>
        <w:t xml:space="preserve"> 16,</w:t>
      </w:r>
      <w:r>
        <w:rPr>
          <w:rFonts w:ascii="Times New Roman" w:hAnsi="Times New Roman"/>
          <w:color w:val="000000"/>
          <w:sz w:val="24"/>
          <w:szCs w:val="24"/>
        </w:rPr>
        <w:t xml:space="preserve"> 2008</w:t>
      </w:r>
      <w:r w:rsidRPr="00865E0F">
        <w:rPr>
          <w:rFonts w:ascii="Times New Roman" w:hAnsi="Times New Roman"/>
          <w:color w:val="000000"/>
          <w:sz w:val="24"/>
          <w:szCs w:val="24"/>
        </w:rPr>
        <w:t xml:space="preserve"> </w:t>
      </w:r>
      <w:r>
        <w:rPr>
          <w:rFonts w:ascii="Times New Roman" w:hAnsi="Times New Roman"/>
          <w:color w:val="000000"/>
          <w:sz w:val="24"/>
          <w:szCs w:val="24"/>
          <w:lang w:val="en-US"/>
        </w:rPr>
        <w:t>c</w:t>
      </w:r>
      <w:r w:rsidRPr="00865E0F">
        <w:rPr>
          <w:rFonts w:ascii="Times New Roman" w:hAnsi="Times New Roman"/>
          <w:color w:val="000000"/>
          <w:sz w:val="24"/>
          <w:szCs w:val="24"/>
        </w:rPr>
        <w:t xml:space="preserve">. </w:t>
      </w:r>
      <w:r>
        <w:rPr>
          <w:rFonts w:ascii="Times New Roman" w:hAnsi="Times New Roman"/>
          <w:color w:val="000000"/>
          <w:sz w:val="24"/>
          <w:szCs w:val="24"/>
        </w:rPr>
        <w:t>3</w:t>
      </w:r>
      <w:r w:rsidRPr="00865E0F">
        <w:rPr>
          <w:rFonts w:ascii="Times New Roman" w:hAnsi="Times New Roman"/>
          <w:color w:val="000000"/>
          <w:sz w:val="24"/>
          <w:szCs w:val="24"/>
        </w:rPr>
        <w:t>]</w:t>
      </w:r>
      <w:r>
        <w:rPr>
          <w:rFonts w:ascii="Times New Roman" w:hAnsi="Times New Roman"/>
          <w:sz w:val="28"/>
          <w:szCs w:val="28"/>
        </w:rPr>
        <w:t xml:space="preserve">. Інші статті оформляються за допомогою кількох шрифтів та різних кольорів: </w:t>
      </w:r>
      <w:r w:rsidRPr="00A65893">
        <w:rPr>
          <w:rFonts w:ascii="Times New Roman" w:hAnsi="Times New Roman"/>
          <w:b/>
          <w:color w:val="95B3D7"/>
          <w:sz w:val="32"/>
          <w:szCs w:val="32"/>
          <w:lang w:val="en-US"/>
        </w:rPr>
        <w:t>THE</w:t>
      </w:r>
      <w:r w:rsidRPr="00865E0F">
        <w:rPr>
          <w:rFonts w:ascii="Times New Roman" w:hAnsi="Times New Roman"/>
          <w:b/>
          <w:color w:val="95B3D7"/>
          <w:sz w:val="32"/>
          <w:szCs w:val="32"/>
        </w:rPr>
        <w:t xml:space="preserve"> </w:t>
      </w:r>
      <w:r w:rsidRPr="00A65893">
        <w:rPr>
          <w:rFonts w:ascii="Times New Roman" w:hAnsi="Times New Roman"/>
          <w:b/>
          <w:color w:val="95B3D7"/>
          <w:sz w:val="32"/>
          <w:szCs w:val="32"/>
          <w:lang w:val="en-US"/>
        </w:rPr>
        <w:t>WEEK</w:t>
      </w:r>
      <w:r w:rsidRPr="00865E0F">
        <w:rPr>
          <w:rFonts w:ascii="Times New Roman" w:hAnsi="Times New Roman"/>
          <w:sz w:val="28"/>
          <w:szCs w:val="28"/>
        </w:rPr>
        <w:t xml:space="preserve"> </w:t>
      </w:r>
      <w:r w:rsidRPr="00A65893">
        <w:rPr>
          <w:rFonts w:ascii="Times New Roman" w:hAnsi="Times New Roman"/>
          <w:sz w:val="20"/>
          <w:szCs w:val="20"/>
          <w:lang w:val="en-US"/>
        </w:rPr>
        <w:t>THAT</w:t>
      </w:r>
      <w:r w:rsidRPr="00865E0F">
        <w:rPr>
          <w:rFonts w:ascii="Times New Roman" w:hAnsi="Times New Roman"/>
          <w:sz w:val="20"/>
          <w:szCs w:val="20"/>
        </w:rPr>
        <w:t xml:space="preserve"> </w:t>
      </w:r>
      <w:r w:rsidRPr="00A65893">
        <w:rPr>
          <w:rFonts w:ascii="Times New Roman" w:hAnsi="Times New Roman"/>
          <w:sz w:val="20"/>
          <w:szCs w:val="20"/>
          <w:lang w:val="en-US"/>
        </w:rPr>
        <w:t>WAS</w:t>
      </w:r>
      <w:r>
        <w:rPr>
          <w:rFonts w:ascii="Times New Roman" w:hAnsi="Times New Roman"/>
          <w:sz w:val="20"/>
          <w:szCs w:val="20"/>
        </w:rPr>
        <w:t>;</w:t>
      </w:r>
      <w:r w:rsidRPr="00865E0F">
        <w:rPr>
          <w:rFonts w:ascii="Times New Roman" w:hAnsi="Times New Roman"/>
          <w:sz w:val="20"/>
          <w:szCs w:val="20"/>
        </w:rPr>
        <w:t xml:space="preserve"> </w:t>
      </w:r>
      <w:r w:rsidRPr="00A65893">
        <w:rPr>
          <w:rFonts w:ascii="Times New Roman" w:hAnsi="Times New Roman"/>
          <w:color w:val="95B3D7"/>
          <w:sz w:val="16"/>
          <w:szCs w:val="16"/>
          <w:lang w:val="en-US"/>
        </w:rPr>
        <w:t>THE</w:t>
      </w:r>
      <w:r w:rsidRPr="00865E0F">
        <w:rPr>
          <w:rFonts w:ascii="Times New Roman" w:hAnsi="Times New Roman"/>
          <w:color w:val="95B3D7"/>
          <w:sz w:val="16"/>
          <w:szCs w:val="16"/>
        </w:rPr>
        <w:t xml:space="preserve"> </w:t>
      </w:r>
      <w:r w:rsidRPr="00A65893">
        <w:rPr>
          <w:rFonts w:ascii="Times New Roman" w:hAnsi="Times New Roman"/>
          <w:color w:val="95B3D7"/>
          <w:sz w:val="16"/>
          <w:szCs w:val="16"/>
          <w:lang w:val="en-US"/>
        </w:rPr>
        <w:t>WEEK</w:t>
      </w:r>
      <w:r w:rsidRPr="00865E0F">
        <w:rPr>
          <w:rFonts w:ascii="Times New Roman" w:hAnsi="Times New Roman"/>
          <w:sz w:val="20"/>
          <w:szCs w:val="20"/>
        </w:rPr>
        <w:t xml:space="preserve"> </w:t>
      </w:r>
      <w:r>
        <w:rPr>
          <w:rFonts w:ascii="Times New Roman" w:hAnsi="Times New Roman"/>
          <w:sz w:val="20"/>
          <w:szCs w:val="20"/>
          <w:lang w:val="en-US"/>
        </w:rPr>
        <w:t>TO</w:t>
      </w:r>
      <w:r w:rsidRPr="00865E0F">
        <w:rPr>
          <w:rFonts w:ascii="Times New Roman" w:hAnsi="Times New Roman"/>
          <w:sz w:val="20"/>
          <w:szCs w:val="20"/>
        </w:rPr>
        <w:t xml:space="preserve"> </w:t>
      </w:r>
      <w:r>
        <w:rPr>
          <w:rFonts w:ascii="Times New Roman" w:hAnsi="Times New Roman"/>
          <w:sz w:val="20"/>
          <w:szCs w:val="20"/>
          <w:lang w:val="en-US"/>
        </w:rPr>
        <w:t>COME</w:t>
      </w:r>
      <w:r>
        <w:rPr>
          <w:rFonts w:ascii="Times New Roman" w:hAnsi="Times New Roman"/>
          <w:sz w:val="20"/>
          <w:szCs w:val="20"/>
        </w:rPr>
        <w:t xml:space="preserve"> </w:t>
      </w:r>
      <w:r w:rsidRPr="00865E0F">
        <w:rPr>
          <w:rFonts w:ascii="Times New Roman" w:hAnsi="Times New Roman"/>
          <w:sz w:val="24"/>
          <w:szCs w:val="24"/>
        </w:rPr>
        <w:t>[</w:t>
      </w:r>
      <w:r w:rsidRPr="00C032B9">
        <w:rPr>
          <w:rFonts w:ascii="Times New Roman" w:hAnsi="Times New Roman"/>
          <w:i/>
          <w:color w:val="000000"/>
          <w:sz w:val="24"/>
          <w:szCs w:val="24"/>
          <w:lang w:val="en-US"/>
        </w:rPr>
        <w:t>The</w:t>
      </w:r>
      <w:r w:rsidRPr="00865E0F">
        <w:rPr>
          <w:rFonts w:ascii="Times New Roman" w:hAnsi="Times New Roman"/>
          <w:i/>
          <w:color w:val="000000"/>
          <w:sz w:val="24"/>
          <w:szCs w:val="24"/>
        </w:rPr>
        <w:t xml:space="preserve"> </w:t>
      </w:r>
      <w:r w:rsidRPr="00C032B9">
        <w:rPr>
          <w:rFonts w:ascii="Times New Roman" w:hAnsi="Times New Roman"/>
          <w:i/>
          <w:color w:val="000000"/>
          <w:sz w:val="24"/>
          <w:szCs w:val="24"/>
          <w:lang w:val="en-US"/>
        </w:rPr>
        <w:t>Sunday</w:t>
      </w:r>
      <w:r w:rsidRPr="00865E0F">
        <w:rPr>
          <w:rFonts w:ascii="Times New Roman" w:hAnsi="Times New Roman"/>
          <w:i/>
          <w:color w:val="000000"/>
          <w:sz w:val="24"/>
          <w:szCs w:val="24"/>
        </w:rPr>
        <w:t xml:space="preserve"> </w:t>
      </w:r>
      <w:r w:rsidRPr="00C032B9">
        <w:rPr>
          <w:rFonts w:ascii="Times New Roman" w:hAnsi="Times New Roman"/>
          <w:i/>
          <w:color w:val="000000"/>
          <w:sz w:val="24"/>
          <w:szCs w:val="24"/>
          <w:lang w:val="en-US"/>
        </w:rPr>
        <w:t>Telegraph</w:t>
      </w:r>
      <w:r>
        <w:rPr>
          <w:rFonts w:ascii="Times New Roman" w:hAnsi="Times New Roman"/>
          <w:i/>
          <w:color w:val="000000"/>
          <w:sz w:val="24"/>
          <w:szCs w:val="24"/>
        </w:rPr>
        <w:t>,</w:t>
      </w:r>
      <w:r w:rsidRPr="00865E0F">
        <w:rPr>
          <w:rFonts w:ascii="Times New Roman" w:hAnsi="Times New Roman"/>
          <w:color w:val="000000"/>
          <w:sz w:val="24"/>
          <w:szCs w:val="24"/>
        </w:rPr>
        <w:t xml:space="preserve"> </w:t>
      </w:r>
      <w:r w:rsidRPr="00C032B9">
        <w:rPr>
          <w:rFonts w:ascii="Times New Roman" w:hAnsi="Times New Roman"/>
          <w:color w:val="000000"/>
          <w:sz w:val="24"/>
          <w:szCs w:val="24"/>
          <w:lang w:val="en-US"/>
        </w:rPr>
        <w:t>No</w:t>
      </w:r>
      <w:r w:rsidRPr="00865E0F">
        <w:rPr>
          <w:rFonts w:ascii="Times New Roman" w:hAnsi="Times New Roman"/>
          <w:color w:val="000000"/>
          <w:sz w:val="24"/>
          <w:szCs w:val="24"/>
        </w:rPr>
        <w:t xml:space="preserve"> 2, 475, </w:t>
      </w:r>
      <w:r w:rsidRPr="00C032B9">
        <w:rPr>
          <w:rFonts w:ascii="Times New Roman" w:hAnsi="Times New Roman"/>
          <w:color w:val="000000"/>
          <w:sz w:val="24"/>
          <w:szCs w:val="24"/>
          <w:lang w:val="en-US"/>
        </w:rPr>
        <w:t>November</w:t>
      </w:r>
      <w:r w:rsidRPr="00865E0F">
        <w:rPr>
          <w:rFonts w:ascii="Times New Roman" w:hAnsi="Times New Roman"/>
          <w:color w:val="000000"/>
          <w:sz w:val="24"/>
          <w:szCs w:val="24"/>
        </w:rPr>
        <w:t xml:space="preserve"> 16,</w:t>
      </w:r>
      <w:r>
        <w:rPr>
          <w:rFonts w:ascii="Times New Roman" w:hAnsi="Times New Roman"/>
          <w:color w:val="000000"/>
          <w:sz w:val="24"/>
          <w:szCs w:val="24"/>
        </w:rPr>
        <w:t xml:space="preserve"> 2008</w:t>
      </w:r>
      <w:r w:rsidRPr="00865E0F">
        <w:rPr>
          <w:rFonts w:ascii="Times New Roman" w:hAnsi="Times New Roman"/>
          <w:color w:val="000000"/>
          <w:sz w:val="24"/>
          <w:szCs w:val="24"/>
        </w:rPr>
        <w:t xml:space="preserve"> </w:t>
      </w:r>
      <w:r>
        <w:rPr>
          <w:rFonts w:ascii="Times New Roman" w:hAnsi="Times New Roman"/>
          <w:color w:val="000000"/>
          <w:sz w:val="24"/>
          <w:szCs w:val="24"/>
          <w:lang w:val="en-US"/>
        </w:rPr>
        <w:t>c</w:t>
      </w:r>
      <w:r w:rsidRPr="00865E0F">
        <w:rPr>
          <w:rFonts w:ascii="Times New Roman" w:hAnsi="Times New Roman"/>
          <w:color w:val="000000"/>
          <w:sz w:val="24"/>
          <w:szCs w:val="24"/>
        </w:rPr>
        <w:t xml:space="preserve">. </w:t>
      </w:r>
      <w:r>
        <w:rPr>
          <w:rFonts w:ascii="Times New Roman" w:hAnsi="Times New Roman"/>
          <w:color w:val="000000"/>
          <w:sz w:val="24"/>
          <w:szCs w:val="24"/>
        </w:rPr>
        <w:t>32</w:t>
      </w:r>
      <w:r w:rsidRPr="00865E0F">
        <w:rPr>
          <w:rFonts w:ascii="Times New Roman" w:hAnsi="Times New Roman"/>
          <w:color w:val="000000"/>
          <w:sz w:val="24"/>
          <w:szCs w:val="24"/>
        </w:rPr>
        <w:t>]</w:t>
      </w:r>
      <w:r>
        <w:rPr>
          <w:rFonts w:ascii="Times New Roman" w:hAnsi="Times New Roman"/>
          <w:sz w:val="20"/>
          <w:szCs w:val="20"/>
        </w:rPr>
        <w:t>.</w:t>
      </w:r>
    </w:p>
    <w:p w:rsidR="000B5A03" w:rsidRPr="00865E0F" w:rsidRDefault="000B5A03" w:rsidP="000B5A03">
      <w:pPr>
        <w:widowControl w:val="0"/>
        <w:shd w:val="clear" w:color="auto" w:fill="FFFFFF"/>
        <w:spacing w:after="0" w:line="360" w:lineRule="auto"/>
        <w:ind w:firstLine="709"/>
        <w:jc w:val="both"/>
        <w:rPr>
          <w:rFonts w:ascii="Times New Roman" w:hAnsi="Times New Roman"/>
          <w:sz w:val="28"/>
          <w:szCs w:val="28"/>
        </w:rPr>
      </w:pPr>
      <w:r w:rsidRPr="00D64752">
        <w:rPr>
          <w:rFonts w:ascii="Times New Roman" w:hAnsi="Times New Roman"/>
          <w:sz w:val="28"/>
          <w:szCs w:val="28"/>
        </w:rPr>
        <w:t xml:space="preserve">На </w:t>
      </w:r>
      <w:r>
        <w:rPr>
          <w:rFonts w:ascii="Times New Roman" w:hAnsi="Times New Roman"/>
          <w:sz w:val="28"/>
          <w:szCs w:val="28"/>
        </w:rPr>
        <w:t xml:space="preserve">рисунку 4, у назві фірми використовують комбінацію двох кольорів - білого і червоного, які розміщені на чорному фоні та сприяють ідентифікації цієї компанії, що визначає її самобутність. Над літерою </w:t>
      </w:r>
      <w:r w:rsidRPr="008F3CC0">
        <w:rPr>
          <w:rFonts w:ascii="Times New Roman" w:hAnsi="Times New Roman"/>
          <w:i/>
          <w:sz w:val="28"/>
          <w:szCs w:val="28"/>
        </w:rPr>
        <w:t>“</w:t>
      </w:r>
      <w:r w:rsidRPr="008F3CC0">
        <w:rPr>
          <w:rFonts w:ascii="Times New Roman" w:hAnsi="Times New Roman"/>
          <w:i/>
          <w:sz w:val="28"/>
          <w:szCs w:val="28"/>
          <w:lang w:val="en-US"/>
        </w:rPr>
        <w:t>v</w:t>
      </w:r>
      <w:r w:rsidRPr="008F3CC0">
        <w:rPr>
          <w:rFonts w:ascii="Times New Roman" w:hAnsi="Times New Roman"/>
          <w:i/>
          <w:sz w:val="28"/>
          <w:szCs w:val="28"/>
        </w:rPr>
        <w:t>”</w:t>
      </w:r>
      <w:r w:rsidRPr="00865E0F">
        <w:rPr>
          <w:rFonts w:ascii="Times New Roman" w:hAnsi="Times New Roman"/>
          <w:sz w:val="28"/>
          <w:szCs w:val="28"/>
        </w:rPr>
        <w:t xml:space="preserve"> </w:t>
      </w:r>
      <w:r>
        <w:rPr>
          <w:rFonts w:ascii="Times New Roman" w:hAnsi="Times New Roman"/>
          <w:sz w:val="28"/>
          <w:szCs w:val="28"/>
        </w:rPr>
        <w:t xml:space="preserve">є діакритичний знак у формі </w:t>
      </w:r>
      <w:r w:rsidRPr="00865E0F">
        <w:rPr>
          <w:rFonts w:ascii="Times New Roman" w:hAnsi="Times New Roman"/>
          <w:sz w:val="28"/>
          <w:szCs w:val="28"/>
        </w:rPr>
        <w:t>“</w:t>
      </w:r>
      <w:r>
        <w:rPr>
          <w:rFonts w:ascii="Times New Roman" w:hAnsi="Times New Roman"/>
          <w:sz w:val="28"/>
          <w:szCs w:val="28"/>
        </w:rPr>
        <w:t>перевернутого догори дашка</w:t>
      </w:r>
      <w:r w:rsidRPr="00865E0F">
        <w:rPr>
          <w:rFonts w:ascii="Times New Roman" w:hAnsi="Times New Roman"/>
          <w:sz w:val="28"/>
          <w:szCs w:val="28"/>
        </w:rPr>
        <w:t>”</w:t>
      </w:r>
      <w:r>
        <w:rPr>
          <w:rFonts w:ascii="Times New Roman" w:hAnsi="Times New Roman"/>
          <w:sz w:val="28"/>
          <w:szCs w:val="28"/>
        </w:rPr>
        <w:t xml:space="preserve">, який фактично збігається із самою фонемою, але має значно ширші межі. Літера </w:t>
      </w:r>
      <w:r w:rsidRPr="00ED2282">
        <w:rPr>
          <w:rFonts w:ascii="Times New Roman" w:hAnsi="Times New Roman"/>
          <w:i/>
          <w:sz w:val="28"/>
          <w:szCs w:val="28"/>
        </w:rPr>
        <w:t>“</w:t>
      </w:r>
      <w:r w:rsidRPr="00ED2282">
        <w:rPr>
          <w:rFonts w:ascii="Times New Roman" w:hAnsi="Times New Roman"/>
          <w:i/>
          <w:sz w:val="28"/>
          <w:szCs w:val="28"/>
          <w:lang w:val="en-US"/>
        </w:rPr>
        <w:t>z</w:t>
      </w:r>
      <w:r w:rsidRPr="00ED2282">
        <w:rPr>
          <w:rFonts w:ascii="Times New Roman" w:hAnsi="Times New Roman"/>
          <w:i/>
          <w:sz w:val="28"/>
          <w:szCs w:val="28"/>
        </w:rPr>
        <w:t>”</w:t>
      </w:r>
      <w:r>
        <w:rPr>
          <w:rFonts w:ascii="Times New Roman" w:hAnsi="Times New Roman"/>
          <w:sz w:val="28"/>
          <w:szCs w:val="28"/>
        </w:rPr>
        <w:t xml:space="preserve"> теж відрізняється від інших літер, оскільки помітно більша від них і виходить за власні межі, а манера написання цих знаків створює ефект енергетики та руху, які підсилюються червоним кольором</w:t>
      </w:r>
      <w:r w:rsidRPr="00865E0F">
        <w:rPr>
          <w:rFonts w:ascii="Times New Roman" w:hAnsi="Times New Roman"/>
          <w:sz w:val="28"/>
          <w:szCs w:val="28"/>
        </w:rPr>
        <w:t xml:space="preserve">. </w:t>
      </w:r>
    </w:p>
    <w:p w:rsidR="000B5A03" w:rsidRPr="00A65893" w:rsidRDefault="000B5A03" w:rsidP="000B5A03">
      <w:pPr>
        <w:widowControl w:val="0"/>
        <w:shd w:val="clear" w:color="auto" w:fill="FFFFFF"/>
        <w:spacing w:after="0" w:line="360" w:lineRule="auto"/>
        <w:ind w:firstLine="709"/>
        <w:jc w:val="center"/>
        <w:rPr>
          <w:rFonts w:ascii="Times New Roman" w:hAnsi="Times New Roman"/>
          <w:b/>
          <w:i/>
          <w:color w:val="000000"/>
          <w:sz w:val="24"/>
          <w:szCs w:val="24"/>
          <w:lang w:val="en-US"/>
        </w:rPr>
      </w:pPr>
      <w:r>
        <w:rPr>
          <w:rFonts w:ascii="Times New Roman" w:hAnsi="Times New Roman"/>
          <w:b/>
          <w:i/>
          <w:noProof/>
          <w:color w:val="000000"/>
          <w:sz w:val="24"/>
          <w:szCs w:val="24"/>
        </w:rPr>
        <w:drawing>
          <wp:inline distT="0" distB="0" distL="0" distR="0">
            <wp:extent cx="1045210" cy="645160"/>
            <wp:effectExtent l="19050" t="0" r="2540" b="0"/>
            <wp:docPr id="5" name="Рисунок 2" descr="Lo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st"/>
                    <pic:cNvPicPr>
                      <a:picLocks noChangeAspect="1" noChangeArrowheads="1"/>
                    </pic:cNvPicPr>
                  </pic:nvPicPr>
                  <pic:blipFill>
                    <a:blip r:embed="rId8" cstate="print"/>
                    <a:srcRect l="73415" t="75879" r="3026" b="3268"/>
                    <a:stretch>
                      <a:fillRect/>
                    </a:stretch>
                  </pic:blipFill>
                  <pic:spPr bwMode="auto">
                    <a:xfrm rot="-43200000">
                      <a:off x="0" y="0"/>
                      <a:ext cx="1045210" cy="645160"/>
                    </a:xfrm>
                    <a:prstGeom prst="rect">
                      <a:avLst/>
                    </a:prstGeom>
                    <a:noFill/>
                    <a:ln w="9525">
                      <a:noFill/>
                      <a:miter lim="800000"/>
                      <a:headEnd/>
                      <a:tailEnd/>
                    </a:ln>
                  </pic:spPr>
                </pic:pic>
              </a:graphicData>
            </a:graphic>
          </wp:inline>
        </w:drawing>
      </w:r>
    </w:p>
    <w:p w:rsidR="000B5A03" w:rsidRPr="0009265D" w:rsidRDefault="000B5A03" w:rsidP="000B5A03">
      <w:pPr>
        <w:widowControl w:val="0"/>
        <w:spacing w:after="0" w:line="360" w:lineRule="auto"/>
        <w:ind w:firstLine="709"/>
        <w:jc w:val="both"/>
        <w:rPr>
          <w:rFonts w:ascii="Times New Roman" w:hAnsi="Times New Roman"/>
          <w:i/>
          <w:sz w:val="24"/>
          <w:szCs w:val="24"/>
          <w:lang w:val="en-US"/>
        </w:rPr>
      </w:pPr>
      <w:r w:rsidRPr="0009265D">
        <w:rPr>
          <w:rFonts w:ascii="Times New Roman" w:hAnsi="Times New Roman"/>
          <w:i/>
          <w:sz w:val="24"/>
          <w:szCs w:val="24"/>
        </w:rPr>
        <w:t xml:space="preserve">Рисунок </w:t>
      </w:r>
      <w:r>
        <w:rPr>
          <w:rFonts w:ascii="Times New Roman" w:hAnsi="Times New Roman"/>
          <w:i/>
          <w:sz w:val="24"/>
          <w:szCs w:val="24"/>
        </w:rPr>
        <w:t>4</w:t>
      </w:r>
      <w:r>
        <w:rPr>
          <w:rFonts w:ascii="Times New Roman" w:hAnsi="Times New Roman"/>
          <w:i/>
          <w:sz w:val="24"/>
          <w:szCs w:val="24"/>
          <w:lang w:val="en-US"/>
        </w:rPr>
        <w:t xml:space="preserve">[The New York Times, Vol. CLIX. No. 54, 939, </w:t>
      </w:r>
      <w:smartTag w:uri="urn:schemas-microsoft-com:office:smarttags" w:element="date">
        <w:smartTagPr>
          <w:attr w:name="Year" w:val="2010"/>
          <w:attr w:name="Day" w:val="2"/>
          <w:attr w:name="Month" w:val="2"/>
        </w:smartTagPr>
        <w:r>
          <w:rPr>
            <w:rFonts w:ascii="Times New Roman" w:hAnsi="Times New Roman"/>
            <w:i/>
            <w:sz w:val="24"/>
            <w:szCs w:val="24"/>
            <w:lang w:val="en-US"/>
          </w:rPr>
          <w:t>February 2, 2010</w:t>
        </w:r>
      </w:smartTag>
      <w:r>
        <w:rPr>
          <w:rFonts w:ascii="Times New Roman" w:hAnsi="Times New Roman"/>
          <w:i/>
          <w:sz w:val="24"/>
          <w:szCs w:val="24"/>
          <w:lang w:val="en-US"/>
        </w:rPr>
        <w:t xml:space="preserve"> (28A), c. A 8]</w:t>
      </w:r>
    </w:p>
    <w:p w:rsidR="000B5A03" w:rsidRPr="006A4901" w:rsidRDefault="000B5A03" w:rsidP="000B5A03">
      <w:pPr>
        <w:widowControl w:val="0"/>
        <w:spacing w:after="0" w:line="360" w:lineRule="auto"/>
        <w:ind w:firstLine="709"/>
        <w:jc w:val="both"/>
        <w:rPr>
          <w:rFonts w:ascii="Times New Roman" w:hAnsi="Times New Roman"/>
          <w:sz w:val="28"/>
          <w:szCs w:val="28"/>
        </w:rPr>
      </w:pPr>
      <w:r>
        <w:rPr>
          <w:rFonts w:ascii="Times New Roman" w:hAnsi="Times New Roman"/>
          <w:sz w:val="28"/>
          <w:szCs w:val="28"/>
        </w:rPr>
        <w:t>Відомо, що колір є одним із дуже потужних компонентів невербальної комунікації. У процесі спілкування він відіграє важливу роль і є ситуативно маркованим. Вибір гами кольорів залежить від національних</w:t>
      </w:r>
      <w:r w:rsidRPr="00AF7683">
        <w:rPr>
          <w:rFonts w:ascii="Times New Roman" w:hAnsi="Times New Roman"/>
          <w:color w:val="FF0000"/>
          <w:sz w:val="28"/>
          <w:szCs w:val="28"/>
        </w:rPr>
        <w:t xml:space="preserve"> </w:t>
      </w:r>
      <w:r>
        <w:rPr>
          <w:rFonts w:ascii="Times New Roman" w:hAnsi="Times New Roman"/>
          <w:sz w:val="28"/>
          <w:szCs w:val="28"/>
        </w:rPr>
        <w:t>уподобань, звичаїв</w:t>
      </w:r>
      <w:r w:rsidRPr="00DA5115">
        <w:rPr>
          <w:rFonts w:ascii="Times New Roman" w:hAnsi="Times New Roman"/>
          <w:sz w:val="28"/>
          <w:szCs w:val="28"/>
        </w:rPr>
        <w:t xml:space="preserve"> </w:t>
      </w:r>
      <w:r>
        <w:rPr>
          <w:rFonts w:ascii="Times New Roman" w:hAnsi="Times New Roman"/>
          <w:sz w:val="28"/>
          <w:szCs w:val="28"/>
        </w:rPr>
        <w:t xml:space="preserve">та </w:t>
      </w:r>
      <w:r w:rsidRPr="00DA5115">
        <w:rPr>
          <w:rFonts w:ascii="Times New Roman" w:hAnsi="Times New Roman"/>
          <w:sz w:val="28"/>
          <w:szCs w:val="28"/>
        </w:rPr>
        <w:t>традицій, які скла</w:t>
      </w:r>
      <w:r>
        <w:rPr>
          <w:rFonts w:ascii="Times New Roman" w:hAnsi="Times New Roman"/>
          <w:sz w:val="28"/>
          <w:szCs w:val="28"/>
        </w:rPr>
        <w:t>да</w:t>
      </w:r>
      <w:r w:rsidRPr="00DA5115">
        <w:rPr>
          <w:rFonts w:ascii="Times New Roman" w:hAnsi="Times New Roman"/>
          <w:sz w:val="28"/>
          <w:szCs w:val="28"/>
        </w:rPr>
        <w:t>лися упродовж віків.</w:t>
      </w:r>
    </w:p>
    <w:p w:rsidR="000B5A03" w:rsidRDefault="000B5A03" w:rsidP="000B5A03">
      <w:pPr>
        <w:widowControl w:val="0"/>
        <w:spacing w:after="0" w:line="360" w:lineRule="auto"/>
        <w:ind w:firstLine="709"/>
        <w:jc w:val="both"/>
        <w:rPr>
          <w:rFonts w:ascii="Times New Roman" w:hAnsi="Times New Roman"/>
          <w:sz w:val="28"/>
          <w:szCs w:val="28"/>
        </w:rPr>
      </w:pPr>
      <w:r>
        <w:rPr>
          <w:rFonts w:ascii="Times New Roman" w:hAnsi="Times New Roman"/>
          <w:sz w:val="28"/>
          <w:szCs w:val="28"/>
        </w:rPr>
        <w:t xml:space="preserve">Показовим прикладом є піктограма на рисунку 5. До структури цього оголошення залучені три кольори: червоний, зелений та синій, останній з яких превалює. Їхній вибір є ситуативно обумовленим. Реклама в цілому присвячена питанню заощадження енергії/палива. Автор, ставлячи питання до аудиторії, </w:t>
      </w:r>
      <w:r>
        <w:rPr>
          <w:rFonts w:ascii="Times New Roman" w:hAnsi="Times New Roman"/>
          <w:sz w:val="28"/>
          <w:szCs w:val="28"/>
        </w:rPr>
        <w:lastRenderedPageBreak/>
        <w:t xml:space="preserve">одразу показує, наскільки ефективним є заощадження енергії, та яким чином життя в державі та світі покращиться, якщо її раціонально використовувати. Однак повної інформації він не дає, оскільки, на нашу думку, хоче примусити читача знайти більше інформації на зазначеному сайті. Словам </w:t>
      </w:r>
      <w:r w:rsidRPr="00865E0F">
        <w:rPr>
          <w:rFonts w:ascii="Times New Roman" w:hAnsi="Times New Roman"/>
          <w:sz w:val="28"/>
          <w:szCs w:val="28"/>
        </w:rPr>
        <w:t>“</w:t>
      </w:r>
      <w:r>
        <w:rPr>
          <w:rFonts w:ascii="Times New Roman" w:hAnsi="Times New Roman"/>
          <w:sz w:val="28"/>
          <w:szCs w:val="28"/>
        </w:rPr>
        <w:t>заощадження енергії</w:t>
      </w:r>
      <w:r w:rsidRPr="00865E0F">
        <w:rPr>
          <w:rFonts w:ascii="Times New Roman" w:hAnsi="Times New Roman"/>
          <w:sz w:val="28"/>
          <w:szCs w:val="28"/>
        </w:rPr>
        <w:t>”</w:t>
      </w:r>
      <w:r>
        <w:rPr>
          <w:rFonts w:ascii="Times New Roman" w:hAnsi="Times New Roman"/>
          <w:sz w:val="28"/>
          <w:szCs w:val="28"/>
        </w:rPr>
        <w:t xml:space="preserve"> відповідає синє коліща, </w:t>
      </w:r>
      <w:r w:rsidRPr="00865E0F">
        <w:rPr>
          <w:rFonts w:ascii="Times New Roman" w:hAnsi="Times New Roman"/>
          <w:sz w:val="28"/>
          <w:szCs w:val="28"/>
        </w:rPr>
        <w:t>“</w:t>
      </w:r>
      <w:r>
        <w:rPr>
          <w:rFonts w:ascii="Times New Roman" w:hAnsi="Times New Roman"/>
          <w:sz w:val="28"/>
          <w:szCs w:val="28"/>
        </w:rPr>
        <w:t>економічне зростання</w:t>
      </w:r>
      <w:r w:rsidRPr="00865E0F">
        <w:rPr>
          <w:rFonts w:ascii="Times New Roman" w:hAnsi="Times New Roman"/>
          <w:sz w:val="28"/>
          <w:szCs w:val="28"/>
        </w:rPr>
        <w:t>”</w:t>
      </w:r>
      <w:r>
        <w:rPr>
          <w:rFonts w:ascii="Times New Roman" w:hAnsi="Times New Roman"/>
          <w:sz w:val="28"/>
          <w:szCs w:val="28"/>
        </w:rPr>
        <w:t xml:space="preserve"> – червоне (воно є більшим за інші два та вирізняється з-поміж них тим, що має зображення земної кулі),</w:t>
      </w:r>
      <w:r w:rsidRPr="00865E0F">
        <w:rPr>
          <w:rFonts w:ascii="Times New Roman" w:hAnsi="Times New Roman"/>
          <w:sz w:val="28"/>
          <w:szCs w:val="28"/>
        </w:rPr>
        <w:t xml:space="preserve"> </w:t>
      </w:r>
      <w:r w:rsidRPr="00412B1E">
        <w:rPr>
          <w:rFonts w:ascii="Times New Roman" w:hAnsi="Times New Roman"/>
          <w:sz w:val="28"/>
          <w:szCs w:val="28"/>
        </w:rPr>
        <w:t>“</w:t>
      </w:r>
      <w:r>
        <w:rPr>
          <w:rFonts w:ascii="Times New Roman" w:hAnsi="Times New Roman"/>
          <w:sz w:val="28"/>
          <w:szCs w:val="28"/>
        </w:rPr>
        <w:t>енергія</w:t>
      </w:r>
      <w:r w:rsidRPr="00412B1E">
        <w:rPr>
          <w:rFonts w:ascii="Times New Roman" w:hAnsi="Times New Roman"/>
          <w:sz w:val="28"/>
          <w:szCs w:val="28"/>
        </w:rPr>
        <w:t>”</w:t>
      </w:r>
      <w:r>
        <w:rPr>
          <w:rFonts w:ascii="Times New Roman" w:hAnsi="Times New Roman"/>
          <w:sz w:val="28"/>
          <w:szCs w:val="28"/>
        </w:rPr>
        <w:t xml:space="preserve"> – зелене, яке традиційно символізує природу і її чистоту. Отже, кожен елемент цього рекламного повідомлення є раціональним, семантично вагомим та максимально відповідає вербальному змісту.</w:t>
      </w:r>
    </w:p>
    <w:p w:rsidR="000B5A03" w:rsidRPr="00D2606B" w:rsidRDefault="000B5A03" w:rsidP="000B5A03">
      <w:pPr>
        <w:widowControl w:val="0"/>
        <w:spacing w:after="0" w:line="360" w:lineRule="auto"/>
        <w:ind w:firstLine="709"/>
        <w:jc w:val="both"/>
        <w:rPr>
          <w:rFonts w:ascii="Times New Roman" w:hAnsi="Times New Roman"/>
          <w:sz w:val="28"/>
          <w:szCs w:val="28"/>
          <w:lang w:val="ru-RU"/>
        </w:rPr>
      </w:pPr>
      <w:r>
        <w:rPr>
          <w:rFonts w:ascii="Times New Roman" w:hAnsi="Times New Roman"/>
          <w:noProof/>
          <w:sz w:val="28"/>
          <w:szCs w:val="28"/>
        </w:rPr>
        <w:drawing>
          <wp:inline distT="0" distB="0" distL="0" distR="0">
            <wp:extent cx="5784850" cy="1283970"/>
            <wp:effectExtent l="19050" t="0" r="6350" b="0"/>
            <wp:docPr id="4" name="Рисунок 3" descr="e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c"/>
                    <pic:cNvPicPr>
                      <a:picLocks noChangeAspect="1" noChangeArrowheads="1"/>
                    </pic:cNvPicPr>
                  </pic:nvPicPr>
                  <pic:blipFill>
                    <a:blip r:embed="rId9" cstate="print"/>
                    <a:srcRect b="24211"/>
                    <a:stretch>
                      <a:fillRect/>
                    </a:stretch>
                  </pic:blipFill>
                  <pic:spPr bwMode="auto">
                    <a:xfrm rot="-21600000">
                      <a:off x="0" y="0"/>
                      <a:ext cx="5784850" cy="1283970"/>
                    </a:xfrm>
                    <a:prstGeom prst="rect">
                      <a:avLst/>
                    </a:prstGeom>
                    <a:noFill/>
                    <a:ln w="9525">
                      <a:noFill/>
                      <a:miter lim="800000"/>
                      <a:headEnd/>
                      <a:tailEnd/>
                    </a:ln>
                  </pic:spPr>
                </pic:pic>
              </a:graphicData>
            </a:graphic>
          </wp:inline>
        </w:drawing>
      </w:r>
    </w:p>
    <w:p w:rsidR="000B5A03" w:rsidRPr="0009265D" w:rsidRDefault="000B5A03" w:rsidP="000B5A03">
      <w:pPr>
        <w:widowControl w:val="0"/>
        <w:spacing w:after="0" w:line="360" w:lineRule="auto"/>
        <w:ind w:firstLine="709"/>
        <w:jc w:val="both"/>
        <w:rPr>
          <w:rFonts w:ascii="Times New Roman" w:hAnsi="Times New Roman"/>
          <w:i/>
          <w:sz w:val="24"/>
          <w:szCs w:val="24"/>
          <w:lang w:val="en-US"/>
        </w:rPr>
      </w:pPr>
      <w:r w:rsidRPr="0009265D">
        <w:rPr>
          <w:rFonts w:ascii="Times New Roman" w:hAnsi="Times New Roman"/>
          <w:i/>
          <w:sz w:val="24"/>
          <w:szCs w:val="24"/>
        </w:rPr>
        <w:t xml:space="preserve">Рисунок </w:t>
      </w:r>
      <w:r>
        <w:rPr>
          <w:rFonts w:ascii="Times New Roman" w:hAnsi="Times New Roman"/>
          <w:i/>
          <w:sz w:val="24"/>
          <w:szCs w:val="24"/>
        </w:rPr>
        <w:t>5</w:t>
      </w:r>
      <w:r>
        <w:rPr>
          <w:rFonts w:ascii="Times New Roman" w:hAnsi="Times New Roman"/>
          <w:i/>
          <w:sz w:val="24"/>
          <w:szCs w:val="24"/>
          <w:lang w:val="en-US"/>
        </w:rPr>
        <w:t xml:space="preserve">[The New York Times, Vol. CLIX. No. 54, 939, </w:t>
      </w:r>
      <w:smartTag w:uri="urn:schemas-microsoft-com:office:smarttags" w:element="date">
        <w:smartTagPr>
          <w:attr w:name="Year" w:val="2010"/>
          <w:attr w:name="Day" w:val="2"/>
          <w:attr w:name="Month" w:val="2"/>
        </w:smartTagPr>
        <w:r>
          <w:rPr>
            <w:rFonts w:ascii="Times New Roman" w:hAnsi="Times New Roman"/>
            <w:i/>
            <w:sz w:val="24"/>
            <w:szCs w:val="24"/>
            <w:lang w:val="en-US"/>
          </w:rPr>
          <w:t>February 2, 2010</w:t>
        </w:r>
      </w:smartTag>
      <w:r>
        <w:rPr>
          <w:rFonts w:ascii="Times New Roman" w:hAnsi="Times New Roman"/>
          <w:i/>
          <w:sz w:val="24"/>
          <w:szCs w:val="24"/>
          <w:lang w:val="en-US"/>
        </w:rPr>
        <w:t xml:space="preserve"> (28A), c. A </w:t>
      </w:r>
      <w:r>
        <w:rPr>
          <w:rFonts w:ascii="Times New Roman" w:hAnsi="Times New Roman"/>
          <w:i/>
          <w:sz w:val="24"/>
          <w:szCs w:val="24"/>
        </w:rPr>
        <w:t>1</w:t>
      </w:r>
      <w:r>
        <w:rPr>
          <w:rFonts w:ascii="Times New Roman" w:hAnsi="Times New Roman"/>
          <w:i/>
          <w:sz w:val="24"/>
          <w:szCs w:val="24"/>
          <w:lang w:val="en-US"/>
        </w:rPr>
        <w:t>]</w:t>
      </w:r>
    </w:p>
    <w:p w:rsidR="000B5A03" w:rsidRPr="00D72A73" w:rsidRDefault="000B5A03" w:rsidP="000B5A03">
      <w:pPr>
        <w:widowControl w:val="0"/>
        <w:spacing w:after="0" w:line="360" w:lineRule="auto"/>
        <w:ind w:firstLine="709"/>
        <w:jc w:val="both"/>
        <w:rPr>
          <w:rFonts w:ascii="Times New Roman" w:hAnsi="Times New Roman"/>
          <w:sz w:val="28"/>
          <w:szCs w:val="28"/>
        </w:rPr>
      </w:pPr>
      <w:r w:rsidRPr="00B846AD">
        <w:rPr>
          <w:rFonts w:ascii="Times New Roman" w:hAnsi="Times New Roman"/>
          <w:b/>
          <w:sz w:val="28"/>
          <w:szCs w:val="28"/>
        </w:rPr>
        <w:t xml:space="preserve">Висновки. </w:t>
      </w:r>
      <w:r>
        <w:rPr>
          <w:rFonts w:ascii="Times New Roman" w:hAnsi="Times New Roman"/>
          <w:sz w:val="28"/>
          <w:szCs w:val="28"/>
        </w:rPr>
        <w:t>Отже, проведений аналіз масмедійних текстів свідчить про те, що сучасні засоби масової інформації постійно поповнюються новими, раніше невідомими та незвичними елементами. Їхнє інтенсивне використання у мові, в успішній комбінації з різноплановими та різножанровими елементами інших знакових систем, свідчать про те, що згодом такі знаки зможуть стати окремою комунікативною системою. ЇЇ завданням буде</w:t>
      </w:r>
      <w:r w:rsidRPr="00AF7683">
        <w:rPr>
          <w:rFonts w:ascii="Times New Roman" w:hAnsi="Times New Roman"/>
          <w:color w:val="FF0000"/>
          <w:sz w:val="28"/>
          <w:szCs w:val="28"/>
        </w:rPr>
        <w:t xml:space="preserve"> </w:t>
      </w:r>
      <w:r w:rsidRPr="00107BE6">
        <w:rPr>
          <w:rFonts w:ascii="Times New Roman" w:hAnsi="Times New Roman"/>
          <w:sz w:val="28"/>
          <w:szCs w:val="28"/>
        </w:rPr>
        <w:t>–</w:t>
      </w:r>
      <w:r>
        <w:rPr>
          <w:rFonts w:ascii="Times New Roman" w:hAnsi="Times New Roman"/>
          <w:sz w:val="28"/>
          <w:szCs w:val="28"/>
        </w:rPr>
        <w:t xml:space="preserve"> задовільнити потреби у відкритому спілкуванні, зекономити час та зусилля комунікантів, якомога точніше розкрити їхній емоційний стан, уникаючи при цьому використання традиційних стилістичних засобів, нівелюючи нормами літературної мови та надаючи перевагу розмовному варіанту. </w:t>
      </w:r>
    </w:p>
    <w:p w:rsidR="000B5A03" w:rsidRDefault="000B5A03" w:rsidP="000B5A03">
      <w:pPr>
        <w:widowControl w:val="0"/>
        <w:tabs>
          <w:tab w:val="center" w:pos="5457"/>
          <w:tab w:val="left" w:pos="8070"/>
        </w:tabs>
        <w:spacing w:after="0" w:line="360" w:lineRule="auto"/>
        <w:ind w:firstLine="709"/>
        <w:jc w:val="center"/>
        <w:outlineLvl w:val="0"/>
        <w:rPr>
          <w:rFonts w:ascii="Times New Roman" w:hAnsi="Times New Roman"/>
          <w:b/>
          <w:i/>
          <w:sz w:val="28"/>
          <w:szCs w:val="28"/>
        </w:rPr>
      </w:pPr>
      <w:r w:rsidRPr="00EF33EC">
        <w:rPr>
          <w:rFonts w:ascii="Times New Roman" w:hAnsi="Times New Roman"/>
          <w:b/>
          <w:i/>
          <w:sz w:val="28"/>
          <w:szCs w:val="28"/>
        </w:rPr>
        <w:t>Література</w:t>
      </w:r>
    </w:p>
    <w:p w:rsidR="000B5A03" w:rsidRDefault="000B5A03" w:rsidP="000B5A03">
      <w:pPr>
        <w:widowControl w:val="0"/>
        <w:tabs>
          <w:tab w:val="center" w:pos="5457"/>
          <w:tab w:val="left" w:pos="8070"/>
        </w:tabs>
        <w:spacing w:after="0" w:line="360" w:lineRule="auto"/>
        <w:jc w:val="both"/>
        <w:rPr>
          <w:rFonts w:ascii="Times New Roman" w:hAnsi="Times New Roman"/>
          <w:sz w:val="28"/>
          <w:szCs w:val="28"/>
        </w:rPr>
      </w:pPr>
      <w:r>
        <w:rPr>
          <w:rFonts w:ascii="Times New Roman" w:hAnsi="Times New Roman"/>
          <w:sz w:val="28"/>
          <w:szCs w:val="28"/>
        </w:rPr>
        <w:t xml:space="preserve">1. </w:t>
      </w:r>
      <w:r w:rsidRPr="00EF33EC">
        <w:rPr>
          <w:rFonts w:ascii="Times New Roman" w:hAnsi="Times New Roman"/>
          <w:sz w:val="28"/>
          <w:szCs w:val="28"/>
        </w:rPr>
        <w:t xml:space="preserve">Анисимова Е. Е. Лингвистика текста и межкультурная коммуникация (на материале креолиованных текстов): учеб. пособ. для студ. ф-тов иностр. яз. вузов / Елена Евгеньевна Анисимова. – М.: Изд. центр “Академия”, 2003. – 128 с. </w:t>
      </w:r>
    </w:p>
    <w:p w:rsidR="000B5A03" w:rsidRDefault="000B5A03" w:rsidP="000B5A03">
      <w:pPr>
        <w:widowControl w:val="0"/>
        <w:tabs>
          <w:tab w:val="center" w:pos="5457"/>
          <w:tab w:val="left" w:pos="8070"/>
        </w:tabs>
        <w:spacing w:after="0" w:line="360" w:lineRule="auto"/>
        <w:jc w:val="both"/>
        <w:rPr>
          <w:rFonts w:ascii="Times New Roman" w:hAnsi="Times New Roman"/>
          <w:sz w:val="28"/>
          <w:szCs w:val="28"/>
          <w:lang w:val="ru-RU"/>
        </w:rPr>
      </w:pPr>
      <w:r>
        <w:rPr>
          <w:rFonts w:ascii="Times New Roman" w:hAnsi="Times New Roman"/>
          <w:sz w:val="28"/>
          <w:szCs w:val="28"/>
        </w:rPr>
        <w:lastRenderedPageBreak/>
        <w:t xml:space="preserve">2. </w:t>
      </w:r>
      <w:r w:rsidRPr="00B846AD">
        <w:rPr>
          <w:rFonts w:ascii="Times New Roman" w:hAnsi="Times New Roman"/>
          <w:sz w:val="28"/>
          <w:szCs w:val="28"/>
          <w:lang w:val="ru-RU"/>
        </w:rPr>
        <w:t>Анохіна Т. О. Семантизація категорії мовчання в англомовному художньому дискурсі : монографія / Тетяна Олександр</w:t>
      </w:r>
      <w:r w:rsidRPr="00B846AD">
        <w:rPr>
          <w:rFonts w:ascii="Times New Roman" w:hAnsi="Times New Roman"/>
          <w:sz w:val="28"/>
          <w:szCs w:val="28"/>
        </w:rPr>
        <w:t xml:space="preserve">івна </w:t>
      </w:r>
      <w:r w:rsidRPr="00B846AD">
        <w:rPr>
          <w:rFonts w:ascii="Times New Roman" w:hAnsi="Times New Roman"/>
          <w:sz w:val="28"/>
          <w:szCs w:val="28"/>
          <w:lang w:val="ru-RU"/>
        </w:rPr>
        <w:t>Анохіна. – Вінниця : Нова Книга, 2008. – 160 с.</w:t>
      </w:r>
    </w:p>
    <w:p w:rsidR="000B5A03" w:rsidRDefault="000B5A03" w:rsidP="000B5A03">
      <w:pPr>
        <w:widowControl w:val="0"/>
        <w:tabs>
          <w:tab w:val="center" w:pos="5457"/>
          <w:tab w:val="left" w:pos="8070"/>
        </w:tabs>
        <w:spacing w:after="0" w:line="360" w:lineRule="auto"/>
        <w:jc w:val="both"/>
        <w:rPr>
          <w:rFonts w:ascii="Times New Roman" w:hAnsi="Times New Roman"/>
          <w:spacing w:val="-20"/>
          <w:sz w:val="28"/>
          <w:szCs w:val="28"/>
        </w:rPr>
      </w:pPr>
      <w:r>
        <w:rPr>
          <w:rFonts w:ascii="Times New Roman" w:hAnsi="Times New Roman"/>
          <w:sz w:val="28"/>
          <w:szCs w:val="28"/>
          <w:lang w:val="ru-RU"/>
        </w:rPr>
        <w:t xml:space="preserve">3. </w:t>
      </w:r>
      <w:r w:rsidRPr="00EF33EC">
        <w:rPr>
          <w:rFonts w:ascii="Times New Roman" w:hAnsi="Times New Roman"/>
          <w:sz w:val="28"/>
          <w:szCs w:val="28"/>
        </w:rPr>
        <w:t xml:space="preserve">Бацевич Ф. С. Основи комунікативної лінгвістики: підруч. [для студ. вищ. навч. закл.] / Флорій Сергійович Бацевич. – К.: Вид. центр “Академія”, </w:t>
      </w:r>
      <w:r w:rsidRPr="00EF33EC">
        <w:rPr>
          <w:rFonts w:ascii="Times New Roman" w:hAnsi="Times New Roman"/>
          <w:spacing w:val="-20"/>
          <w:sz w:val="28"/>
          <w:szCs w:val="28"/>
        </w:rPr>
        <w:t xml:space="preserve">2004. – 308 с. </w:t>
      </w:r>
    </w:p>
    <w:p w:rsidR="000B5A03" w:rsidRDefault="000B5A03" w:rsidP="000B5A03">
      <w:pPr>
        <w:widowControl w:val="0"/>
        <w:tabs>
          <w:tab w:val="center" w:pos="5457"/>
          <w:tab w:val="left" w:pos="8070"/>
        </w:tabs>
        <w:spacing w:after="0" w:line="360" w:lineRule="auto"/>
        <w:jc w:val="both"/>
        <w:rPr>
          <w:rFonts w:ascii="Times New Roman" w:hAnsi="Times New Roman"/>
          <w:sz w:val="28"/>
          <w:szCs w:val="28"/>
        </w:rPr>
      </w:pPr>
      <w:r>
        <w:rPr>
          <w:rFonts w:ascii="Times New Roman" w:hAnsi="Times New Roman"/>
          <w:spacing w:val="-20"/>
          <w:sz w:val="28"/>
          <w:szCs w:val="28"/>
        </w:rPr>
        <w:t xml:space="preserve">4. </w:t>
      </w:r>
      <w:r w:rsidRPr="00EF33EC">
        <w:rPr>
          <w:rFonts w:ascii="Times New Roman" w:hAnsi="Times New Roman"/>
          <w:sz w:val="28"/>
          <w:szCs w:val="28"/>
        </w:rPr>
        <w:t xml:space="preserve">Добросклонская Т. Г. Язык средств массовой информации: учеб. пособие / Татьяна Георгиевна Добросклонская. – М.: КДУ, 2008. – 116 с. </w:t>
      </w:r>
    </w:p>
    <w:p w:rsidR="000B5A03" w:rsidRPr="005F2F8A" w:rsidRDefault="000B5A03" w:rsidP="000B5A03">
      <w:pPr>
        <w:widowControl w:val="0"/>
        <w:tabs>
          <w:tab w:val="center" w:pos="5457"/>
          <w:tab w:val="left" w:pos="8070"/>
        </w:tabs>
        <w:spacing w:after="0" w:line="360" w:lineRule="auto"/>
        <w:jc w:val="both"/>
        <w:rPr>
          <w:rFonts w:ascii="Times New Roman" w:hAnsi="Times New Roman"/>
          <w:sz w:val="28"/>
          <w:szCs w:val="28"/>
        </w:rPr>
      </w:pPr>
      <w:r>
        <w:rPr>
          <w:rFonts w:ascii="Times New Roman" w:hAnsi="Times New Roman"/>
          <w:sz w:val="28"/>
          <w:szCs w:val="28"/>
        </w:rPr>
        <w:t xml:space="preserve">5. </w:t>
      </w:r>
      <w:r w:rsidRPr="00EF33EC">
        <w:rPr>
          <w:rFonts w:ascii="Times New Roman" w:hAnsi="Times New Roman"/>
          <w:sz w:val="28"/>
          <w:szCs w:val="28"/>
        </w:rPr>
        <w:t xml:space="preserve">Минаева Л. В. Мультимодусность текстов печатных СМИ и рекламы / Людмила Владимировна Минаева // Вестник МГУ: Сер. 19 “Лингвистика и межкультурная коммуникация”.  – 2002. – № 4. – С. 26–33. </w:t>
      </w:r>
    </w:p>
    <w:p w:rsidR="000B5A03" w:rsidRPr="00EF33EC" w:rsidRDefault="000B5A03" w:rsidP="000B5A03">
      <w:pPr>
        <w:widowControl w:val="0"/>
        <w:spacing w:after="0" w:line="360" w:lineRule="auto"/>
        <w:ind w:firstLine="709"/>
        <w:jc w:val="center"/>
        <w:outlineLvl w:val="0"/>
        <w:rPr>
          <w:rFonts w:ascii="Times New Roman" w:hAnsi="Times New Roman"/>
          <w:b/>
          <w:sz w:val="28"/>
          <w:szCs w:val="28"/>
        </w:rPr>
      </w:pPr>
      <w:r w:rsidRPr="00EF33EC">
        <w:rPr>
          <w:rFonts w:ascii="Times New Roman" w:hAnsi="Times New Roman"/>
          <w:b/>
          <w:i/>
          <w:color w:val="000000"/>
          <w:sz w:val="28"/>
          <w:szCs w:val="28"/>
        </w:rPr>
        <w:t>Джерела ілюстративного матеріалу</w:t>
      </w:r>
    </w:p>
    <w:p w:rsidR="000B5A03" w:rsidRPr="002A5F8C" w:rsidRDefault="000B5A03" w:rsidP="000B5A03">
      <w:pPr>
        <w:widowControl w:val="0"/>
        <w:numPr>
          <w:ilvl w:val="0"/>
          <w:numId w:val="1"/>
        </w:numPr>
        <w:shd w:val="clear" w:color="auto" w:fill="FFFFFF"/>
        <w:spacing w:after="0" w:line="360" w:lineRule="auto"/>
        <w:jc w:val="both"/>
        <w:rPr>
          <w:rFonts w:ascii="Times New Roman" w:hAnsi="Times New Roman"/>
          <w:b/>
          <w:color w:val="000000"/>
          <w:sz w:val="28"/>
          <w:szCs w:val="28"/>
        </w:rPr>
      </w:pPr>
      <w:r w:rsidRPr="00EF33EC">
        <w:rPr>
          <w:rFonts w:ascii="Times New Roman" w:hAnsi="Times New Roman"/>
          <w:sz w:val="28"/>
          <w:szCs w:val="28"/>
          <w:lang w:val="en-US"/>
        </w:rPr>
        <w:t>Daily Mail. –  200</w:t>
      </w:r>
      <w:r w:rsidRPr="00EF33EC">
        <w:rPr>
          <w:rFonts w:ascii="Times New Roman" w:hAnsi="Times New Roman"/>
          <w:sz w:val="28"/>
          <w:szCs w:val="28"/>
        </w:rPr>
        <w:t>9</w:t>
      </w:r>
      <w:r w:rsidRPr="00EF33EC">
        <w:rPr>
          <w:rFonts w:ascii="Times New Roman" w:hAnsi="Times New Roman"/>
          <w:sz w:val="28"/>
          <w:szCs w:val="28"/>
          <w:lang w:val="en-US"/>
        </w:rPr>
        <w:t xml:space="preserve">. – </w:t>
      </w:r>
      <w:r w:rsidRPr="00EF33EC">
        <w:rPr>
          <w:rFonts w:ascii="Times New Roman" w:hAnsi="Times New Roman"/>
          <w:sz w:val="28"/>
          <w:szCs w:val="28"/>
        </w:rPr>
        <w:t xml:space="preserve"> </w:t>
      </w:r>
      <w:r w:rsidRPr="00EF33EC">
        <w:rPr>
          <w:rFonts w:ascii="Times New Roman" w:hAnsi="Times New Roman"/>
          <w:sz w:val="28"/>
          <w:szCs w:val="28"/>
          <w:lang w:val="en-US"/>
        </w:rPr>
        <w:t>Tuesday, December 2</w:t>
      </w:r>
      <w:r w:rsidRPr="00EF33EC">
        <w:rPr>
          <w:rFonts w:ascii="Times New Roman" w:hAnsi="Times New Roman"/>
          <w:sz w:val="28"/>
          <w:szCs w:val="28"/>
        </w:rPr>
        <w:t>2</w:t>
      </w:r>
      <w:r w:rsidRPr="00EF33EC">
        <w:rPr>
          <w:rFonts w:ascii="Times New Roman" w:hAnsi="Times New Roman"/>
          <w:sz w:val="28"/>
          <w:szCs w:val="28"/>
          <w:lang w:val="en-US"/>
        </w:rPr>
        <w:t xml:space="preserve">. – </w:t>
      </w:r>
      <w:r w:rsidRPr="00EF33EC">
        <w:rPr>
          <w:rFonts w:ascii="Times New Roman" w:hAnsi="Times New Roman"/>
          <w:sz w:val="28"/>
          <w:szCs w:val="28"/>
        </w:rPr>
        <w:t>80</w:t>
      </w:r>
      <w:r w:rsidRPr="00EF33EC">
        <w:rPr>
          <w:rFonts w:ascii="Times New Roman" w:hAnsi="Times New Roman"/>
          <w:sz w:val="28"/>
          <w:szCs w:val="28"/>
          <w:lang w:val="en-US"/>
        </w:rPr>
        <w:t xml:space="preserve"> p.</w:t>
      </w:r>
    </w:p>
    <w:p w:rsidR="000B5A03" w:rsidRPr="002A5F8C" w:rsidRDefault="000B5A03" w:rsidP="000B5A03">
      <w:pPr>
        <w:widowControl w:val="0"/>
        <w:numPr>
          <w:ilvl w:val="0"/>
          <w:numId w:val="1"/>
        </w:numPr>
        <w:shd w:val="clear" w:color="auto" w:fill="FFFFFF"/>
        <w:spacing w:after="0" w:line="360" w:lineRule="auto"/>
        <w:jc w:val="both"/>
        <w:rPr>
          <w:rFonts w:ascii="Times New Roman" w:hAnsi="Times New Roman"/>
          <w:b/>
          <w:color w:val="000000"/>
          <w:sz w:val="28"/>
          <w:szCs w:val="28"/>
        </w:rPr>
      </w:pPr>
      <w:r w:rsidRPr="00EF33EC">
        <w:rPr>
          <w:rFonts w:ascii="Times New Roman" w:hAnsi="Times New Roman"/>
          <w:color w:val="000000"/>
          <w:sz w:val="28"/>
          <w:szCs w:val="28"/>
          <w:lang w:val="en-US"/>
        </w:rPr>
        <w:t>The</w:t>
      </w:r>
      <w:r w:rsidRPr="00EF33EC">
        <w:rPr>
          <w:rFonts w:ascii="Times New Roman" w:hAnsi="Times New Roman"/>
          <w:color w:val="000000"/>
          <w:sz w:val="28"/>
          <w:szCs w:val="28"/>
        </w:rPr>
        <w:t xml:space="preserve"> </w:t>
      </w:r>
      <w:r w:rsidRPr="00EF33EC">
        <w:rPr>
          <w:rFonts w:ascii="Times New Roman" w:hAnsi="Times New Roman"/>
          <w:color w:val="000000"/>
          <w:sz w:val="28"/>
          <w:szCs w:val="28"/>
          <w:lang w:val="en-US"/>
        </w:rPr>
        <w:t>Daily</w:t>
      </w:r>
      <w:r w:rsidRPr="00EF33EC">
        <w:rPr>
          <w:rFonts w:ascii="Times New Roman" w:hAnsi="Times New Roman"/>
          <w:color w:val="000000"/>
          <w:sz w:val="28"/>
          <w:szCs w:val="28"/>
        </w:rPr>
        <w:t xml:space="preserve"> </w:t>
      </w:r>
      <w:r w:rsidRPr="00EF33EC">
        <w:rPr>
          <w:rFonts w:ascii="Times New Roman" w:hAnsi="Times New Roman"/>
          <w:color w:val="000000"/>
          <w:sz w:val="28"/>
          <w:szCs w:val="28"/>
          <w:lang w:val="en-US"/>
        </w:rPr>
        <w:t xml:space="preserve">Telegraph. –  </w:t>
      </w:r>
      <w:r w:rsidRPr="00EF33EC">
        <w:rPr>
          <w:rFonts w:ascii="Times New Roman" w:hAnsi="Times New Roman"/>
          <w:color w:val="000000"/>
          <w:sz w:val="28"/>
          <w:szCs w:val="28"/>
        </w:rPr>
        <w:t>2008</w:t>
      </w:r>
      <w:r w:rsidRPr="00EF33EC">
        <w:rPr>
          <w:rFonts w:ascii="Times New Roman" w:hAnsi="Times New Roman"/>
          <w:color w:val="000000"/>
          <w:sz w:val="28"/>
          <w:szCs w:val="28"/>
          <w:lang w:val="en-US"/>
        </w:rPr>
        <w:t>. – No</w:t>
      </w:r>
      <w:r w:rsidRPr="00EF33EC">
        <w:rPr>
          <w:rFonts w:ascii="Times New Roman" w:hAnsi="Times New Roman"/>
          <w:color w:val="000000"/>
          <w:sz w:val="28"/>
          <w:szCs w:val="28"/>
        </w:rPr>
        <w:t xml:space="preserve"> 47,701</w:t>
      </w:r>
      <w:r w:rsidRPr="00EF33EC">
        <w:rPr>
          <w:rFonts w:ascii="Times New Roman" w:hAnsi="Times New Roman"/>
          <w:color w:val="000000"/>
          <w:sz w:val="28"/>
          <w:szCs w:val="28"/>
          <w:lang w:val="en-US"/>
        </w:rPr>
        <w:t>, Tuesday</w:t>
      </w:r>
      <w:r w:rsidRPr="00EF33EC">
        <w:rPr>
          <w:rFonts w:ascii="Times New Roman" w:hAnsi="Times New Roman"/>
          <w:color w:val="000000"/>
          <w:sz w:val="28"/>
          <w:szCs w:val="28"/>
        </w:rPr>
        <w:t xml:space="preserve">, </w:t>
      </w:r>
      <w:r w:rsidRPr="00EF33EC">
        <w:rPr>
          <w:rFonts w:ascii="Times New Roman" w:hAnsi="Times New Roman"/>
          <w:color w:val="000000"/>
          <w:sz w:val="28"/>
          <w:szCs w:val="28"/>
          <w:lang w:val="en-US"/>
        </w:rPr>
        <w:t>October 14. – 32 p.</w:t>
      </w:r>
    </w:p>
    <w:p w:rsidR="000B5A03" w:rsidRPr="002A5F8C" w:rsidRDefault="000B5A03" w:rsidP="000B5A03">
      <w:pPr>
        <w:widowControl w:val="0"/>
        <w:numPr>
          <w:ilvl w:val="0"/>
          <w:numId w:val="1"/>
        </w:numPr>
        <w:shd w:val="clear" w:color="auto" w:fill="FFFFFF"/>
        <w:spacing w:after="0" w:line="360" w:lineRule="auto"/>
        <w:jc w:val="both"/>
        <w:rPr>
          <w:rFonts w:ascii="Times New Roman" w:hAnsi="Times New Roman"/>
          <w:b/>
          <w:color w:val="000000"/>
          <w:sz w:val="28"/>
          <w:szCs w:val="28"/>
        </w:rPr>
      </w:pPr>
      <w:r w:rsidRPr="00EF33EC">
        <w:rPr>
          <w:rFonts w:ascii="Times New Roman" w:hAnsi="Times New Roman"/>
          <w:color w:val="000000"/>
          <w:sz w:val="28"/>
          <w:szCs w:val="28"/>
          <w:lang w:val="en-US"/>
        </w:rPr>
        <w:t>Financial Times Weekend. – 2009. – Saturday/Sunday 21-22. – 24p.</w:t>
      </w:r>
    </w:p>
    <w:p w:rsidR="000B5A03" w:rsidRPr="002A5F8C" w:rsidRDefault="000B5A03" w:rsidP="000B5A03">
      <w:pPr>
        <w:widowControl w:val="0"/>
        <w:numPr>
          <w:ilvl w:val="0"/>
          <w:numId w:val="1"/>
        </w:numPr>
        <w:shd w:val="clear" w:color="auto" w:fill="FFFFFF"/>
        <w:spacing w:after="0" w:line="360" w:lineRule="auto"/>
        <w:jc w:val="both"/>
        <w:rPr>
          <w:rFonts w:ascii="Times New Roman" w:hAnsi="Times New Roman"/>
          <w:b/>
          <w:color w:val="000000"/>
          <w:sz w:val="28"/>
          <w:szCs w:val="28"/>
        </w:rPr>
      </w:pPr>
      <w:r>
        <w:rPr>
          <w:rFonts w:ascii="Times New Roman" w:hAnsi="Times New Roman"/>
          <w:sz w:val="28"/>
          <w:szCs w:val="28"/>
          <w:lang w:val="en-US"/>
        </w:rPr>
        <w:t>The New York Times. – 2010.</w:t>
      </w:r>
      <w:r>
        <w:rPr>
          <w:rFonts w:ascii="Times New Roman" w:hAnsi="Times New Roman"/>
          <w:sz w:val="28"/>
          <w:szCs w:val="28"/>
        </w:rPr>
        <w:t xml:space="preserve"> – </w:t>
      </w:r>
      <w:r w:rsidRPr="00EF33EC">
        <w:rPr>
          <w:rFonts w:ascii="Times New Roman" w:hAnsi="Times New Roman"/>
          <w:sz w:val="28"/>
          <w:szCs w:val="28"/>
          <w:lang w:val="en-US"/>
        </w:rPr>
        <w:t xml:space="preserve"> </w:t>
      </w:r>
      <w:r>
        <w:rPr>
          <w:rFonts w:ascii="Times New Roman" w:hAnsi="Times New Roman"/>
          <w:sz w:val="28"/>
          <w:szCs w:val="28"/>
          <w:lang w:val="en-US"/>
        </w:rPr>
        <w:t>Vol. CLIX</w:t>
      </w:r>
      <w:r w:rsidRPr="00EF33EC">
        <w:rPr>
          <w:rFonts w:ascii="Times New Roman" w:hAnsi="Times New Roman"/>
          <w:sz w:val="28"/>
          <w:szCs w:val="28"/>
          <w:lang w:val="en-US"/>
        </w:rPr>
        <w:t>. No. 54, 939, Tuesday, February 2</w:t>
      </w:r>
      <w:r>
        <w:rPr>
          <w:rFonts w:ascii="Times New Roman" w:hAnsi="Times New Roman"/>
          <w:sz w:val="28"/>
          <w:szCs w:val="28"/>
          <w:lang w:val="en-US"/>
        </w:rPr>
        <w:t xml:space="preserve">. – </w:t>
      </w:r>
      <w:r w:rsidRPr="00EF33EC">
        <w:rPr>
          <w:rFonts w:ascii="Times New Roman" w:hAnsi="Times New Roman"/>
          <w:sz w:val="28"/>
          <w:szCs w:val="28"/>
          <w:lang w:val="en-US"/>
        </w:rPr>
        <w:t>28</w:t>
      </w:r>
      <w:r>
        <w:rPr>
          <w:rFonts w:ascii="Times New Roman" w:hAnsi="Times New Roman"/>
          <w:sz w:val="28"/>
          <w:szCs w:val="28"/>
        </w:rPr>
        <w:t>А</w:t>
      </w:r>
      <w:r w:rsidRPr="00EF33EC">
        <w:rPr>
          <w:rFonts w:ascii="Times New Roman" w:hAnsi="Times New Roman"/>
          <w:sz w:val="28"/>
          <w:szCs w:val="28"/>
          <w:lang w:val="en-US"/>
        </w:rPr>
        <w:t xml:space="preserve"> p.</w:t>
      </w:r>
    </w:p>
    <w:p w:rsidR="000B5A03" w:rsidRPr="002A5F8C" w:rsidRDefault="000B5A03" w:rsidP="000B5A03">
      <w:pPr>
        <w:widowControl w:val="0"/>
        <w:numPr>
          <w:ilvl w:val="0"/>
          <w:numId w:val="1"/>
        </w:numPr>
        <w:shd w:val="clear" w:color="auto" w:fill="FFFFFF"/>
        <w:spacing w:after="0" w:line="360" w:lineRule="auto"/>
        <w:jc w:val="both"/>
        <w:rPr>
          <w:rFonts w:ascii="Times New Roman" w:hAnsi="Times New Roman"/>
          <w:b/>
          <w:color w:val="000000"/>
          <w:sz w:val="28"/>
          <w:szCs w:val="28"/>
        </w:rPr>
      </w:pPr>
      <w:r w:rsidRPr="00B66E27">
        <w:rPr>
          <w:rFonts w:ascii="Times New Roman" w:hAnsi="Times New Roman"/>
          <w:color w:val="000000"/>
          <w:sz w:val="28"/>
          <w:szCs w:val="28"/>
          <w:lang w:val="en-US"/>
        </w:rPr>
        <w:t>The Sunday Telegraph. –  2008. –  No 2, 475, November 16. – 40p.</w:t>
      </w:r>
    </w:p>
    <w:p w:rsidR="000B5A03" w:rsidRDefault="000B5A03" w:rsidP="000B5A03"/>
    <w:p w:rsidR="0000707D" w:rsidRDefault="0000707D"/>
    <w:sectPr w:rsidR="0000707D" w:rsidSect="00407F9D">
      <w:footerReference w:type="even" r:id="rId10"/>
      <w:footerReference w:type="default" r:id="rId11"/>
      <w:pgSz w:w="11906" w:h="16838"/>
      <w:pgMar w:top="1418" w:right="567" w:bottom="1418" w:left="1418"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F5541" w:rsidRDefault="000B5A03" w:rsidP="0003702F">
    <w:pPr>
      <w:pStyle w:val="a3"/>
      <w:framePr w:wrap="around" w:vAnchor="text" w:hAnchor="margin" w:xAlign="right" w:y="1"/>
      <w:rPr>
        <w:rStyle w:val="a5"/>
      </w:rPr>
    </w:pPr>
    <w:r>
      <w:rPr>
        <w:rStyle w:val="a5"/>
      </w:rPr>
      <w:fldChar w:fldCharType="begin"/>
    </w:r>
    <w:r>
      <w:rPr>
        <w:rStyle w:val="a5"/>
      </w:rPr>
      <w:instrText xml:space="preserve">PAGE  </w:instrText>
    </w:r>
    <w:r>
      <w:rPr>
        <w:rStyle w:val="a5"/>
      </w:rPr>
      <w:fldChar w:fldCharType="end"/>
    </w:r>
  </w:p>
  <w:p w:rsidR="00FF5541" w:rsidRDefault="000B5A03" w:rsidP="00EF33EC">
    <w:pPr>
      <w:pStyle w:val="a3"/>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F5541" w:rsidRDefault="000B5A03" w:rsidP="0003702F">
    <w:pPr>
      <w:pStyle w:val="a3"/>
      <w:framePr w:wrap="around" w:vAnchor="text" w:hAnchor="margin" w:xAlign="right" w:y="1"/>
      <w:rPr>
        <w:rStyle w:val="a5"/>
      </w:rPr>
    </w:pPr>
    <w:r>
      <w:rPr>
        <w:rStyle w:val="a5"/>
      </w:rPr>
      <w:fldChar w:fldCharType="begin"/>
    </w:r>
    <w:r>
      <w:rPr>
        <w:rStyle w:val="a5"/>
      </w:rPr>
      <w:instrText xml:space="preserve">PAGE  </w:instrText>
    </w:r>
    <w:r>
      <w:rPr>
        <w:rStyle w:val="a5"/>
      </w:rPr>
      <w:fldChar w:fldCharType="separate"/>
    </w:r>
    <w:r>
      <w:rPr>
        <w:rStyle w:val="a5"/>
        <w:noProof/>
      </w:rPr>
      <w:t>12</w:t>
    </w:r>
    <w:r>
      <w:rPr>
        <w:rStyle w:val="a5"/>
      </w:rPr>
      <w:fldChar w:fldCharType="end"/>
    </w:r>
  </w:p>
  <w:p w:rsidR="00FF5541" w:rsidRDefault="000B5A03" w:rsidP="00EF33EC">
    <w:pPr>
      <w:pStyle w:val="a3"/>
      <w:ind w:right="360"/>
    </w:pP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CEB22EB"/>
    <w:multiLevelType w:val="hybridMultilevel"/>
    <w:tmpl w:val="AF9A24EC"/>
    <w:lvl w:ilvl="0" w:tplc="04220005">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nsid w:val="30B72817"/>
    <w:multiLevelType w:val="hybridMultilevel"/>
    <w:tmpl w:val="79BCACE8"/>
    <w:lvl w:ilvl="0" w:tplc="04220001">
      <w:start w:val="1"/>
      <w:numFmt w:val="bullet"/>
      <w:lvlText w:val=""/>
      <w:lvlJc w:val="left"/>
      <w:pPr>
        <w:ind w:left="54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nsid w:val="37F907BA"/>
    <w:multiLevelType w:val="hybridMultilevel"/>
    <w:tmpl w:val="1658802E"/>
    <w:lvl w:ilvl="0" w:tplc="C2DCF158">
      <w:start w:val="1"/>
      <w:numFmt w:val="decimal"/>
      <w:lvlText w:val="%1."/>
      <w:lvlJc w:val="left"/>
      <w:pPr>
        <w:ind w:left="927" w:hanging="360"/>
      </w:pPr>
      <w:rPr>
        <w:rFonts w:ascii="Times New Roman" w:eastAsia="Times New Roman" w:hAnsi="Times New Roman" w:cs="Times New Roman"/>
        <w:b w:val="0"/>
        <w:color w:val="auto"/>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num w:numId="1">
    <w:abstractNumId w:val="2"/>
  </w:num>
  <w:num w:numId="2">
    <w:abstractNumId w:val="1"/>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6"/>
  <w:defaultTabStop w:val="708"/>
  <w:hyphenationZone w:val="425"/>
  <w:characterSpacingControl w:val="doNotCompress"/>
  <w:compat/>
  <w:rsids>
    <w:rsidRoot w:val="000B5A03"/>
    <w:rsid w:val="0000707D"/>
    <w:rsid w:val="000B5A03"/>
    <w:rsid w:val="00C640B5"/>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dat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B5A03"/>
    <w:rPr>
      <w:rFonts w:ascii="Calibri" w:eastAsia="Times New Roman" w:hAnsi="Calibri" w:cs="Times New Roman"/>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rsid w:val="000B5A03"/>
    <w:pPr>
      <w:tabs>
        <w:tab w:val="center" w:pos="4677"/>
        <w:tab w:val="right" w:pos="9355"/>
      </w:tabs>
    </w:pPr>
  </w:style>
  <w:style w:type="character" w:customStyle="1" w:styleId="a4">
    <w:name w:val="Нижний колонтитул Знак"/>
    <w:basedOn w:val="a0"/>
    <w:link w:val="a3"/>
    <w:rsid w:val="000B5A03"/>
    <w:rPr>
      <w:rFonts w:ascii="Calibri" w:eastAsia="Times New Roman" w:hAnsi="Calibri" w:cs="Times New Roman"/>
      <w:lang w:eastAsia="uk-UA"/>
    </w:rPr>
  </w:style>
  <w:style w:type="character" w:styleId="a5">
    <w:name w:val="page number"/>
    <w:basedOn w:val="a0"/>
    <w:rsid w:val="000B5A03"/>
  </w:style>
  <w:style w:type="paragraph" w:styleId="a6">
    <w:name w:val="Balloon Text"/>
    <w:basedOn w:val="a"/>
    <w:link w:val="a7"/>
    <w:uiPriority w:val="99"/>
    <w:semiHidden/>
    <w:unhideWhenUsed/>
    <w:rsid w:val="000B5A03"/>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0B5A03"/>
    <w:rPr>
      <w:rFonts w:ascii="Tahoma" w:eastAsia="Times New Roman" w:hAnsi="Tahoma" w:cs="Tahoma"/>
      <w:sz w:val="16"/>
      <w:szCs w:val="16"/>
      <w:lang w:eastAsia="uk-U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3.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footer" Target="footer2.xml"/><Relationship Id="rId5" Type="http://schemas.openxmlformats.org/officeDocument/2006/relationships/image" Target="media/image1.png"/><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5.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12</Pages>
  <Words>14182</Words>
  <Characters>8085</Characters>
  <Application>Microsoft Office Word</Application>
  <DocSecurity>0</DocSecurity>
  <Lines>67</Lines>
  <Paragraphs>44</Paragraphs>
  <ScaleCrop>false</ScaleCrop>
  <Company>Reanimator Extreme Edition</Company>
  <LinksUpToDate>false</LinksUpToDate>
  <CharactersWithSpaces>22223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Larysa</dc:creator>
  <cp:keywords/>
  <dc:description/>
  <cp:lastModifiedBy>Larysa</cp:lastModifiedBy>
  <cp:revision>2</cp:revision>
  <dcterms:created xsi:type="dcterms:W3CDTF">2013-05-18T07:56:00Z</dcterms:created>
  <dcterms:modified xsi:type="dcterms:W3CDTF">2013-05-18T07:56:00Z</dcterms:modified>
</cp:coreProperties>
</file>